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23B22" w14:textId="77777777" w:rsidR="00D209DA" w:rsidRDefault="00EF7383">
      <w:pPr>
        <w:pStyle w:val="Normal1"/>
        <w:widowControl w:val="0"/>
        <w:jc w:val="right"/>
      </w:pPr>
      <w:r>
        <w:rPr>
          <w:b/>
        </w:rPr>
        <w:t>R40 - Anexa 1</w:t>
      </w:r>
    </w:p>
    <w:p w14:paraId="573376D8" w14:textId="77777777" w:rsidR="00D209DA" w:rsidRDefault="00D209DA">
      <w:pPr>
        <w:pStyle w:val="Normal1"/>
        <w:widowControl w:val="0"/>
        <w:rPr>
          <w:rFonts w:ascii="Arial" w:eastAsia="Arial" w:hAnsi="Arial" w:cs="Arial"/>
        </w:rPr>
      </w:pPr>
    </w:p>
    <w:p w14:paraId="6C632118" w14:textId="77777777" w:rsidR="00D209DA" w:rsidRDefault="00D209DA">
      <w:pPr>
        <w:pStyle w:val="Normal1"/>
        <w:jc w:val="center"/>
      </w:pPr>
    </w:p>
    <w:p w14:paraId="31F993C0" w14:textId="77777777" w:rsidR="00D209DA" w:rsidRDefault="00EF7383">
      <w:pPr>
        <w:pStyle w:val="Normal1"/>
        <w:jc w:val="center"/>
      </w:pPr>
      <w:r>
        <w:rPr>
          <w:b/>
        </w:rPr>
        <w:t xml:space="preserve">FIŞA DISCIPLINEI </w:t>
      </w:r>
    </w:p>
    <w:p w14:paraId="4EA5F44E" w14:textId="77777777" w:rsidR="00D209DA" w:rsidRDefault="00EF7383">
      <w:pPr>
        <w:pStyle w:val="Normal1"/>
        <w:jc w:val="center"/>
      </w:pPr>
      <w:r>
        <w:t>(licență)</w:t>
      </w:r>
    </w:p>
    <w:p w14:paraId="4F9A4015" w14:textId="77777777" w:rsidR="00D209DA" w:rsidRDefault="00D209DA">
      <w:pPr>
        <w:pStyle w:val="Normal1"/>
        <w:jc w:val="center"/>
      </w:pPr>
    </w:p>
    <w:p w14:paraId="6B99471C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t>Date despre program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D209DA" w14:paraId="6A112DB3" w14:textId="77777777">
        <w:trPr>
          <w:cantSplit/>
          <w:trHeight w:val="301"/>
          <w:tblHeader/>
        </w:trPr>
        <w:tc>
          <w:tcPr>
            <w:tcW w:w="3262" w:type="dxa"/>
          </w:tcPr>
          <w:p w14:paraId="7249E312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Instituția de învățământ superior</w:t>
            </w:r>
          </w:p>
        </w:tc>
        <w:tc>
          <w:tcPr>
            <w:tcW w:w="6592" w:type="dxa"/>
          </w:tcPr>
          <w:p w14:paraId="17992AF1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Universitatea „Ștefan cel Mare” din Suceava</w:t>
            </w:r>
          </w:p>
        </w:tc>
      </w:tr>
      <w:tr w:rsidR="00D209DA" w14:paraId="58449AEC" w14:textId="77777777">
        <w:trPr>
          <w:cantSplit/>
          <w:trHeight w:val="301"/>
          <w:tblHeader/>
        </w:trPr>
        <w:tc>
          <w:tcPr>
            <w:tcW w:w="3262" w:type="dxa"/>
          </w:tcPr>
          <w:p w14:paraId="3013172D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Facultatea</w:t>
            </w:r>
          </w:p>
        </w:tc>
        <w:tc>
          <w:tcPr>
            <w:tcW w:w="6592" w:type="dxa"/>
          </w:tcPr>
          <w:p w14:paraId="676CE972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Drept și Științe Administrative</w:t>
            </w:r>
          </w:p>
        </w:tc>
      </w:tr>
      <w:tr w:rsidR="00D209DA" w14:paraId="0671CAEB" w14:textId="77777777">
        <w:trPr>
          <w:cantSplit/>
          <w:trHeight w:val="317"/>
          <w:tblHeader/>
        </w:trPr>
        <w:tc>
          <w:tcPr>
            <w:tcW w:w="3262" w:type="dxa"/>
          </w:tcPr>
          <w:p w14:paraId="5AF827C6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Departamentul</w:t>
            </w:r>
          </w:p>
        </w:tc>
        <w:tc>
          <w:tcPr>
            <w:tcW w:w="6592" w:type="dxa"/>
          </w:tcPr>
          <w:p w14:paraId="7D1AC12D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Drept și Științe Administrative</w:t>
            </w:r>
          </w:p>
        </w:tc>
      </w:tr>
      <w:tr w:rsidR="00D209DA" w14:paraId="0D3C8A3C" w14:textId="77777777">
        <w:trPr>
          <w:cantSplit/>
          <w:trHeight w:val="301"/>
          <w:tblHeader/>
        </w:trPr>
        <w:tc>
          <w:tcPr>
            <w:tcW w:w="3262" w:type="dxa"/>
          </w:tcPr>
          <w:p w14:paraId="56825EAE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Domeniul de studii</w:t>
            </w:r>
          </w:p>
        </w:tc>
        <w:tc>
          <w:tcPr>
            <w:tcW w:w="6592" w:type="dxa"/>
          </w:tcPr>
          <w:p w14:paraId="627713B9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Științe Administrative</w:t>
            </w:r>
          </w:p>
        </w:tc>
      </w:tr>
      <w:tr w:rsidR="00D209DA" w14:paraId="47FCA9A2" w14:textId="77777777">
        <w:trPr>
          <w:cantSplit/>
          <w:trHeight w:val="301"/>
          <w:tblHeader/>
        </w:trPr>
        <w:tc>
          <w:tcPr>
            <w:tcW w:w="3262" w:type="dxa"/>
          </w:tcPr>
          <w:p w14:paraId="668FD418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Ciclul de studii</w:t>
            </w:r>
          </w:p>
        </w:tc>
        <w:tc>
          <w:tcPr>
            <w:tcW w:w="6592" w:type="dxa"/>
          </w:tcPr>
          <w:p w14:paraId="36C894AE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Licență/învățământ cu frecvență</w:t>
            </w:r>
          </w:p>
        </w:tc>
      </w:tr>
      <w:tr w:rsidR="00D209DA" w14:paraId="6BA2D4C7" w14:textId="77777777">
        <w:trPr>
          <w:cantSplit/>
          <w:trHeight w:val="301"/>
          <w:tblHeader/>
        </w:trPr>
        <w:tc>
          <w:tcPr>
            <w:tcW w:w="3262" w:type="dxa"/>
          </w:tcPr>
          <w:p w14:paraId="43047E33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Programul de studii</w:t>
            </w:r>
          </w:p>
        </w:tc>
        <w:tc>
          <w:tcPr>
            <w:tcW w:w="6592" w:type="dxa"/>
          </w:tcPr>
          <w:p w14:paraId="1E6A35E8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Poliție Locală</w:t>
            </w:r>
          </w:p>
        </w:tc>
      </w:tr>
    </w:tbl>
    <w:p w14:paraId="60C9CBC7" w14:textId="77777777" w:rsidR="00D209DA" w:rsidRDefault="00D209DA">
      <w:pPr>
        <w:pStyle w:val="Normal1"/>
        <w:ind w:left="360"/>
        <w:rPr>
          <w:sz w:val="20"/>
          <w:szCs w:val="20"/>
        </w:rPr>
      </w:pPr>
    </w:p>
    <w:p w14:paraId="389B8A4E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t>Date despre disciplină</w:t>
      </w:r>
    </w:p>
    <w:tbl>
      <w:tblPr>
        <w:tblStyle w:val="a0"/>
        <w:tblW w:w="100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402"/>
        <w:gridCol w:w="1179"/>
        <w:gridCol w:w="230"/>
        <w:gridCol w:w="924"/>
        <w:gridCol w:w="482"/>
        <w:gridCol w:w="1407"/>
        <w:gridCol w:w="1992"/>
        <w:gridCol w:w="1336"/>
        <w:gridCol w:w="900"/>
      </w:tblGrid>
      <w:tr w:rsidR="00D209DA" w14:paraId="1DF1379E" w14:textId="77777777">
        <w:trPr>
          <w:cantSplit/>
          <w:trHeight w:val="291"/>
          <w:tblHeader/>
        </w:trPr>
        <w:tc>
          <w:tcPr>
            <w:tcW w:w="2819" w:type="dxa"/>
            <w:gridSpan w:val="3"/>
          </w:tcPr>
          <w:p w14:paraId="4215933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Denumirea disciplinei</w:t>
            </w:r>
          </w:p>
        </w:tc>
        <w:tc>
          <w:tcPr>
            <w:tcW w:w="7271" w:type="dxa"/>
            <w:gridSpan w:val="7"/>
          </w:tcPr>
          <w:p w14:paraId="50BDD71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GESTIONAREA RELAŢIILOR DE MUNCĂ ÎN ADMINISTRAȚIA PUBLICĂ</w:t>
            </w:r>
          </w:p>
        </w:tc>
      </w:tr>
      <w:tr w:rsidR="00D209DA" w14:paraId="3C6E5ED2" w14:textId="77777777">
        <w:trPr>
          <w:cantSplit/>
          <w:trHeight w:val="291"/>
          <w:tblHeader/>
        </w:trPr>
        <w:tc>
          <w:tcPr>
            <w:tcW w:w="3973" w:type="dxa"/>
            <w:gridSpan w:val="5"/>
          </w:tcPr>
          <w:p w14:paraId="49EF6CF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0133D491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Lector univ. dr. Cristina Maria BĂLĂNEASA</w:t>
            </w:r>
          </w:p>
        </w:tc>
      </w:tr>
      <w:tr w:rsidR="00D209DA" w14:paraId="6677E642" w14:textId="77777777">
        <w:trPr>
          <w:cantSplit/>
          <w:trHeight w:val="291"/>
          <w:tblHeader/>
        </w:trPr>
        <w:tc>
          <w:tcPr>
            <w:tcW w:w="3973" w:type="dxa"/>
            <w:gridSpan w:val="5"/>
          </w:tcPr>
          <w:p w14:paraId="7138753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de seminar</w:t>
            </w:r>
          </w:p>
        </w:tc>
        <w:tc>
          <w:tcPr>
            <w:tcW w:w="6117" w:type="dxa"/>
            <w:gridSpan w:val="5"/>
          </w:tcPr>
          <w:p w14:paraId="1DF54C2C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Lector univ. dr. Cristina Maria BĂLĂNEASA</w:t>
            </w:r>
          </w:p>
        </w:tc>
      </w:tr>
      <w:tr w:rsidR="00D209DA" w14:paraId="3238C551" w14:textId="77777777">
        <w:trPr>
          <w:cantSplit/>
          <w:trHeight w:val="175"/>
          <w:tblHeader/>
        </w:trPr>
        <w:tc>
          <w:tcPr>
            <w:tcW w:w="1640" w:type="dxa"/>
            <w:gridSpan w:val="2"/>
          </w:tcPr>
          <w:p w14:paraId="20C96D9C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 de studiu</w:t>
            </w:r>
          </w:p>
        </w:tc>
        <w:tc>
          <w:tcPr>
            <w:tcW w:w="1409" w:type="dxa"/>
            <w:gridSpan w:val="2"/>
          </w:tcPr>
          <w:p w14:paraId="6A7EC84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406" w:type="dxa"/>
            <w:gridSpan w:val="2"/>
          </w:tcPr>
          <w:p w14:paraId="1CD5EDA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Semestrul</w:t>
            </w:r>
          </w:p>
        </w:tc>
        <w:tc>
          <w:tcPr>
            <w:tcW w:w="1407" w:type="dxa"/>
          </w:tcPr>
          <w:p w14:paraId="560B4A21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2" w:type="dxa"/>
          </w:tcPr>
          <w:p w14:paraId="0A27B6BF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Tipul de evaluare</w:t>
            </w:r>
          </w:p>
        </w:tc>
        <w:tc>
          <w:tcPr>
            <w:tcW w:w="2236" w:type="dxa"/>
            <w:gridSpan w:val="2"/>
          </w:tcPr>
          <w:p w14:paraId="309A804D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</w:tr>
      <w:tr w:rsidR="00D209DA" w14:paraId="30221D85" w14:textId="77777777">
        <w:trPr>
          <w:cantSplit/>
          <w:trHeight w:val="175"/>
          <w:tblHeader/>
        </w:trPr>
        <w:tc>
          <w:tcPr>
            <w:tcW w:w="1238" w:type="dxa"/>
            <w:vMerge w:val="restart"/>
          </w:tcPr>
          <w:p w14:paraId="46F688DF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Regimul disciplinei</w:t>
            </w:r>
          </w:p>
        </w:tc>
        <w:tc>
          <w:tcPr>
            <w:tcW w:w="7952" w:type="dxa"/>
            <w:gridSpan w:val="8"/>
          </w:tcPr>
          <w:p w14:paraId="7AEDA1AF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formativă a disciplinei </w:t>
            </w:r>
          </w:p>
          <w:p w14:paraId="0960AC2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 - fundamentală, DD - în domeniu, DS - de specialitate, DC - complementară</w:t>
            </w:r>
          </w:p>
        </w:tc>
        <w:tc>
          <w:tcPr>
            <w:tcW w:w="900" w:type="dxa"/>
          </w:tcPr>
          <w:p w14:paraId="5CB8946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</w:t>
            </w:r>
          </w:p>
        </w:tc>
      </w:tr>
      <w:tr w:rsidR="00D209DA" w14:paraId="122C49AD" w14:textId="77777777">
        <w:trPr>
          <w:cantSplit/>
          <w:trHeight w:val="175"/>
          <w:tblHeader/>
        </w:trPr>
        <w:tc>
          <w:tcPr>
            <w:tcW w:w="1238" w:type="dxa"/>
            <w:vMerge/>
          </w:tcPr>
          <w:p w14:paraId="27D33296" w14:textId="77777777" w:rsidR="00D209DA" w:rsidRDefault="00D209D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52" w:type="dxa"/>
            <w:gridSpan w:val="8"/>
          </w:tcPr>
          <w:p w14:paraId="6C4871F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de opţionalitate a disciplinei: </w:t>
            </w:r>
          </w:p>
          <w:p w14:paraId="324909E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- impusă, DO - opţională, DF - facultativă</w:t>
            </w:r>
          </w:p>
        </w:tc>
        <w:tc>
          <w:tcPr>
            <w:tcW w:w="900" w:type="dxa"/>
          </w:tcPr>
          <w:p w14:paraId="370D3EB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</w:t>
            </w:r>
          </w:p>
        </w:tc>
      </w:tr>
    </w:tbl>
    <w:p w14:paraId="48133F19" w14:textId="77777777" w:rsidR="00D209DA" w:rsidRDefault="00D209DA">
      <w:pPr>
        <w:pStyle w:val="Normal1"/>
        <w:ind w:left="360"/>
        <w:rPr>
          <w:sz w:val="20"/>
          <w:szCs w:val="20"/>
        </w:rPr>
      </w:pPr>
    </w:p>
    <w:p w14:paraId="25688657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Timpul total estimat </w:t>
      </w:r>
      <w:r>
        <w:rPr>
          <w:sz w:val="20"/>
          <w:szCs w:val="20"/>
        </w:rPr>
        <w:t>(ore alocate activităţilor didactice)</w:t>
      </w:r>
    </w:p>
    <w:tbl>
      <w:tblPr>
        <w:tblStyle w:val="a1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72"/>
        <w:gridCol w:w="550"/>
        <w:gridCol w:w="1271"/>
        <w:gridCol w:w="566"/>
        <w:gridCol w:w="832"/>
        <w:gridCol w:w="467"/>
      </w:tblGrid>
      <w:tr w:rsidR="00D209DA" w14:paraId="42BAC33A" w14:textId="77777777">
        <w:trPr>
          <w:cantSplit/>
          <w:trHeight w:val="226"/>
          <w:tblHeader/>
        </w:trPr>
        <w:tc>
          <w:tcPr>
            <w:tcW w:w="3619" w:type="dxa"/>
            <w:tcBorders>
              <w:bottom w:val="single" w:sz="4" w:space="0" w:color="000000"/>
            </w:tcBorders>
          </w:tcPr>
          <w:p w14:paraId="35F66C6E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</w:tcPr>
          <w:p w14:paraId="49AA93F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bottom w:val="single" w:sz="4" w:space="0" w:color="000000"/>
            </w:tcBorders>
          </w:tcPr>
          <w:p w14:paraId="2FFB936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</w:tcPr>
          <w:p w14:paraId="61525EA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2" w:type="dxa"/>
          </w:tcPr>
          <w:p w14:paraId="3006527C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7D9737C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1" w:type="dxa"/>
          </w:tcPr>
          <w:p w14:paraId="2D43101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</w:t>
            </w:r>
          </w:p>
        </w:tc>
        <w:tc>
          <w:tcPr>
            <w:tcW w:w="566" w:type="dxa"/>
          </w:tcPr>
          <w:p w14:paraId="00CC99D3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4435DCDD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67" w:type="dxa"/>
          </w:tcPr>
          <w:p w14:paraId="6166E061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2A6563E1" w14:textId="77777777">
        <w:trPr>
          <w:cantSplit/>
          <w:trHeight w:val="249"/>
          <w:tblHeader/>
        </w:trPr>
        <w:tc>
          <w:tcPr>
            <w:tcW w:w="3619" w:type="dxa"/>
          </w:tcPr>
          <w:p w14:paraId="11E067AF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b) Totalul de ore pe semestru din planul de învăţământ</w:t>
            </w:r>
          </w:p>
        </w:tc>
        <w:tc>
          <w:tcPr>
            <w:tcW w:w="495" w:type="dxa"/>
          </w:tcPr>
          <w:p w14:paraId="68F64F5B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31" w:type="dxa"/>
          </w:tcPr>
          <w:p w14:paraId="4C4F4B6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</w:tcPr>
          <w:p w14:paraId="190C4CC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72" w:type="dxa"/>
          </w:tcPr>
          <w:p w14:paraId="07E9C45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2E1DD58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1" w:type="dxa"/>
          </w:tcPr>
          <w:p w14:paraId="4994B3E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</w:t>
            </w:r>
          </w:p>
        </w:tc>
        <w:tc>
          <w:tcPr>
            <w:tcW w:w="566" w:type="dxa"/>
          </w:tcPr>
          <w:p w14:paraId="68C61F99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13B70E6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67" w:type="dxa"/>
          </w:tcPr>
          <w:p w14:paraId="70AFFC0D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</w:tbl>
    <w:p w14:paraId="0EB56A9C" w14:textId="77777777" w:rsidR="00D209DA" w:rsidRDefault="00D209DA">
      <w:pPr>
        <w:pStyle w:val="Normal1"/>
        <w:rPr>
          <w:sz w:val="20"/>
          <w:szCs w:val="20"/>
        </w:rPr>
      </w:pPr>
    </w:p>
    <w:tbl>
      <w:tblPr>
        <w:tblStyle w:val="a2"/>
        <w:tblW w:w="985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7"/>
        <w:gridCol w:w="1031"/>
      </w:tblGrid>
      <w:tr w:rsidR="007C6886" w14:paraId="4D2B3562" w14:textId="77777777">
        <w:trPr>
          <w:cantSplit/>
          <w:trHeight w:val="226"/>
          <w:tblHeader/>
        </w:trPr>
        <w:tc>
          <w:tcPr>
            <w:tcW w:w="8827" w:type="dxa"/>
          </w:tcPr>
          <w:p w14:paraId="60C79B2B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Distribuţia fondului de timp pe semestru:</w:t>
            </w:r>
          </w:p>
        </w:tc>
        <w:tc>
          <w:tcPr>
            <w:tcW w:w="1031" w:type="dxa"/>
          </w:tcPr>
          <w:p w14:paraId="649898CF" w14:textId="77777777" w:rsidR="007C6886" w:rsidRDefault="007C6886" w:rsidP="00EF7383">
            <w:pPr>
              <w:pStyle w:val="Normal1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56 ore</w:t>
            </w:r>
          </w:p>
        </w:tc>
      </w:tr>
      <w:tr w:rsidR="007C6886" w14:paraId="2EFD60EB" w14:textId="77777777">
        <w:trPr>
          <w:cantSplit/>
          <w:trHeight w:val="185"/>
          <w:tblHeader/>
        </w:trPr>
        <w:tc>
          <w:tcPr>
            <w:tcW w:w="8827" w:type="dxa"/>
          </w:tcPr>
          <w:p w14:paraId="0DABD7EE" w14:textId="77777777" w:rsidR="007C6886" w:rsidRDefault="007C6886">
            <w:pPr>
              <w:pStyle w:val="Normal1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a) Studiul după manual, suport de curs, bibliografie şi notiţe</w:t>
            </w:r>
          </w:p>
        </w:tc>
        <w:tc>
          <w:tcPr>
            <w:tcW w:w="1031" w:type="dxa"/>
          </w:tcPr>
          <w:p w14:paraId="14878B72" w14:textId="77777777" w:rsidR="007C6886" w:rsidRDefault="007C6886" w:rsidP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C6886" w14:paraId="5FC666C7" w14:textId="77777777">
        <w:trPr>
          <w:cantSplit/>
          <w:trHeight w:val="231"/>
          <w:tblHeader/>
        </w:trPr>
        <w:tc>
          <w:tcPr>
            <w:tcW w:w="8827" w:type="dxa"/>
          </w:tcPr>
          <w:p w14:paraId="497BDC4E" w14:textId="77777777" w:rsidR="007C6886" w:rsidRDefault="007C6886">
            <w:pPr>
              <w:pStyle w:val="Normal1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b) Documentare suplimentară în bibliotecă, pe platformele electronice de specialitate şi pe teren</w:t>
            </w:r>
          </w:p>
        </w:tc>
        <w:tc>
          <w:tcPr>
            <w:tcW w:w="1031" w:type="dxa"/>
          </w:tcPr>
          <w:p w14:paraId="2FBF7A5F" w14:textId="77777777" w:rsidR="007C6886" w:rsidRDefault="007C6886" w:rsidP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C6886" w14:paraId="2B7F011A" w14:textId="77777777">
        <w:trPr>
          <w:cantSplit/>
          <w:trHeight w:val="277"/>
          <w:tblHeader/>
        </w:trPr>
        <w:tc>
          <w:tcPr>
            <w:tcW w:w="8827" w:type="dxa"/>
          </w:tcPr>
          <w:p w14:paraId="5961B915" w14:textId="77777777" w:rsidR="007C6886" w:rsidRDefault="007C6886">
            <w:pPr>
              <w:pStyle w:val="Normal1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c) Pregătire seminarii/laboratoare, teme, referate, portofolii şi eseuri</w:t>
            </w:r>
          </w:p>
        </w:tc>
        <w:tc>
          <w:tcPr>
            <w:tcW w:w="1031" w:type="dxa"/>
          </w:tcPr>
          <w:p w14:paraId="15063DD6" w14:textId="77777777" w:rsidR="007C6886" w:rsidRDefault="007C6886" w:rsidP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209DA" w14:paraId="110A95CB" w14:textId="77777777">
        <w:trPr>
          <w:cantSplit/>
          <w:trHeight w:val="226"/>
          <w:tblHeader/>
        </w:trPr>
        <w:tc>
          <w:tcPr>
            <w:tcW w:w="8827" w:type="dxa"/>
          </w:tcPr>
          <w:p w14:paraId="425A0B6D" w14:textId="77777777" w:rsidR="00D209DA" w:rsidRDefault="00EF7383">
            <w:pPr>
              <w:pStyle w:val="Normal1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d) Tutoriat </w:t>
            </w:r>
          </w:p>
        </w:tc>
        <w:tc>
          <w:tcPr>
            <w:tcW w:w="1031" w:type="dxa"/>
          </w:tcPr>
          <w:p w14:paraId="13752B4B" w14:textId="77777777" w:rsidR="00D209DA" w:rsidRDefault="00EF7383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D209DA" w14:paraId="184AF2A4" w14:textId="77777777">
        <w:trPr>
          <w:cantSplit/>
          <w:trHeight w:val="226"/>
          <w:tblHeader/>
        </w:trPr>
        <w:tc>
          <w:tcPr>
            <w:tcW w:w="8827" w:type="dxa"/>
          </w:tcPr>
          <w:p w14:paraId="5E21536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Examinări</w:t>
            </w:r>
          </w:p>
        </w:tc>
        <w:tc>
          <w:tcPr>
            <w:tcW w:w="1031" w:type="dxa"/>
          </w:tcPr>
          <w:p w14:paraId="3F897B46" w14:textId="77777777" w:rsidR="00D209DA" w:rsidRDefault="00EF7383">
            <w:pPr>
              <w:pStyle w:val="Heading2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2</w:t>
            </w:r>
          </w:p>
        </w:tc>
      </w:tr>
      <w:tr w:rsidR="00D209DA" w14:paraId="734F2DD2" w14:textId="77777777">
        <w:trPr>
          <w:cantSplit/>
          <w:trHeight w:val="226"/>
          <w:tblHeader/>
        </w:trPr>
        <w:tc>
          <w:tcPr>
            <w:tcW w:w="8827" w:type="dxa"/>
            <w:tcBorders>
              <w:bottom w:val="single" w:sz="4" w:space="0" w:color="000000"/>
            </w:tcBorders>
          </w:tcPr>
          <w:p w14:paraId="0E4B38A0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Alte activităţi (precizaţi):</w:t>
            </w:r>
          </w:p>
        </w:tc>
        <w:tc>
          <w:tcPr>
            <w:tcW w:w="1031" w:type="dxa"/>
            <w:tcBorders>
              <w:bottom w:val="single" w:sz="4" w:space="0" w:color="000000"/>
            </w:tcBorders>
            <w:vAlign w:val="center"/>
          </w:tcPr>
          <w:p w14:paraId="76C80AB1" w14:textId="77777777" w:rsidR="00D209DA" w:rsidRDefault="00EF7383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</w:tbl>
    <w:p w14:paraId="3F9DC581" w14:textId="77777777" w:rsidR="00D209DA" w:rsidRDefault="00D209DA">
      <w:pPr>
        <w:pStyle w:val="Normal1"/>
        <w:rPr>
          <w:sz w:val="20"/>
          <w:szCs w:val="20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6886" w14:paraId="515B0C82" w14:textId="77777777" w:rsidTr="007C6886">
        <w:trPr>
          <w:cantSplit/>
          <w:trHeight w:val="226"/>
          <w:tblHeader/>
        </w:trPr>
        <w:tc>
          <w:tcPr>
            <w:tcW w:w="4219" w:type="dxa"/>
          </w:tcPr>
          <w:p w14:paraId="22AEB537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studiu individual II (a+b+c+d)</w:t>
            </w:r>
          </w:p>
        </w:tc>
        <w:tc>
          <w:tcPr>
            <w:tcW w:w="701" w:type="dxa"/>
          </w:tcPr>
          <w:p w14:paraId="236AC02C" w14:textId="77777777" w:rsidR="007C6886" w:rsidRDefault="007C6886" w:rsidP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7C6886" w14:paraId="365707BF" w14:textId="77777777" w:rsidTr="007C6886">
        <w:trPr>
          <w:cantSplit/>
          <w:trHeight w:val="226"/>
          <w:tblHeader/>
        </w:trPr>
        <w:tc>
          <w:tcPr>
            <w:tcW w:w="4219" w:type="dxa"/>
          </w:tcPr>
          <w:p w14:paraId="2CFBBDBB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pe semestru (Ib+II+III+IV)</w:t>
            </w:r>
          </w:p>
        </w:tc>
        <w:tc>
          <w:tcPr>
            <w:tcW w:w="701" w:type="dxa"/>
          </w:tcPr>
          <w:p w14:paraId="50AA74FE" w14:textId="77777777" w:rsidR="007C6886" w:rsidRDefault="007C6886" w:rsidP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C6886" w14:paraId="4E7788EE" w14:textId="77777777" w:rsidTr="007C6886">
        <w:trPr>
          <w:cantSplit/>
          <w:trHeight w:val="226"/>
          <w:tblHeader/>
        </w:trPr>
        <w:tc>
          <w:tcPr>
            <w:tcW w:w="4219" w:type="dxa"/>
          </w:tcPr>
          <w:p w14:paraId="43D0EB33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Numărul de credite</w:t>
            </w:r>
          </w:p>
        </w:tc>
        <w:tc>
          <w:tcPr>
            <w:tcW w:w="701" w:type="dxa"/>
          </w:tcPr>
          <w:p w14:paraId="40DBE1F0" w14:textId="77777777" w:rsidR="007C6886" w:rsidRDefault="007C6886" w:rsidP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5ACCFD02" w14:textId="77777777" w:rsidR="00D209DA" w:rsidRDefault="00D209DA">
      <w:pPr>
        <w:pStyle w:val="Normal1"/>
        <w:ind w:left="360"/>
        <w:rPr>
          <w:sz w:val="20"/>
          <w:szCs w:val="20"/>
        </w:rPr>
      </w:pPr>
    </w:p>
    <w:p w14:paraId="05131ACF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Precondiţii </w:t>
      </w:r>
      <w:r>
        <w:rPr>
          <w:sz w:val="20"/>
          <w:szCs w:val="20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D209DA" w14:paraId="62EFCFD8" w14:textId="77777777">
        <w:trPr>
          <w:cantSplit/>
          <w:tblHeader/>
        </w:trPr>
        <w:tc>
          <w:tcPr>
            <w:tcW w:w="1242" w:type="dxa"/>
          </w:tcPr>
          <w:p w14:paraId="48F82BF3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73BADE51" w14:textId="77777777" w:rsidR="00D209DA" w:rsidRDefault="00EF7383">
            <w:pPr>
              <w:pStyle w:val="Normal1"/>
              <w:ind w:lef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209DA" w14:paraId="445FC85B" w14:textId="77777777">
        <w:trPr>
          <w:cantSplit/>
          <w:tblHeader/>
        </w:trPr>
        <w:tc>
          <w:tcPr>
            <w:tcW w:w="1242" w:type="dxa"/>
          </w:tcPr>
          <w:p w14:paraId="25058C9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</w:t>
            </w:r>
          </w:p>
        </w:tc>
        <w:tc>
          <w:tcPr>
            <w:tcW w:w="8612" w:type="dxa"/>
          </w:tcPr>
          <w:p w14:paraId="60EECDF3" w14:textId="77777777" w:rsidR="00D209DA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2996262C" w14:textId="77777777" w:rsidR="00D209DA" w:rsidRDefault="00D209DA">
      <w:pPr>
        <w:pStyle w:val="Normal1"/>
        <w:ind w:left="360"/>
        <w:rPr>
          <w:sz w:val="20"/>
          <w:szCs w:val="20"/>
        </w:rPr>
      </w:pPr>
    </w:p>
    <w:p w14:paraId="00433B08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t>Condiţii</w:t>
      </w:r>
      <w:r>
        <w:rPr>
          <w:sz w:val="20"/>
          <w:szCs w:val="20"/>
        </w:rPr>
        <w:t xml:space="preserve"> (acolo unde este cazul)</w:t>
      </w:r>
    </w:p>
    <w:tbl>
      <w:tblPr>
        <w:tblStyle w:val="a5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293"/>
        <w:gridCol w:w="7164"/>
      </w:tblGrid>
      <w:tr w:rsidR="00D209DA" w14:paraId="0D2F5422" w14:textId="77777777">
        <w:trPr>
          <w:cantSplit/>
          <w:tblHeader/>
        </w:trPr>
        <w:tc>
          <w:tcPr>
            <w:tcW w:w="2690" w:type="dxa"/>
            <w:gridSpan w:val="2"/>
          </w:tcPr>
          <w:p w14:paraId="2E3C5B9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Desfăşurare a cursului</w:t>
            </w:r>
          </w:p>
        </w:tc>
        <w:tc>
          <w:tcPr>
            <w:tcW w:w="7164" w:type="dxa"/>
          </w:tcPr>
          <w:p w14:paraId="5C92F78A" w14:textId="77777777" w:rsidR="00D209DA" w:rsidRDefault="00EF7383" w:rsidP="007C6886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Sala va fi dotată cu laptop şi  videoproiector </w:t>
            </w:r>
          </w:p>
        </w:tc>
      </w:tr>
      <w:tr w:rsidR="00D209DA" w14:paraId="25907EE2" w14:textId="77777777">
        <w:trPr>
          <w:cantSplit/>
          <w:tblHeader/>
        </w:trPr>
        <w:tc>
          <w:tcPr>
            <w:tcW w:w="1397" w:type="dxa"/>
            <w:vMerge w:val="restart"/>
          </w:tcPr>
          <w:p w14:paraId="6BBB5E83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Desfăşurare aplicaţii</w:t>
            </w:r>
          </w:p>
        </w:tc>
        <w:tc>
          <w:tcPr>
            <w:tcW w:w="1293" w:type="dxa"/>
          </w:tcPr>
          <w:p w14:paraId="0E25B058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7164" w:type="dxa"/>
          </w:tcPr>
          <w:p w14:paraId="56EAD10C" w14:textId="77777777" w:rsidR="007C6886" w:rsidRDefault="00EF7383" w:rsidP="007C6886">
            <w:pPr>
              <w:pStyle w:val="Normal1"/>
              <w:ind w:lef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va fi dotată cu laptop şi  videoproiector</w:t>
            </w:r>
          </w:p>
          <w:p w14:paraId="0962923A" w14:textId="77777777" w:rsidR="00D209DA" w:rsidRDefault="00D209DA">
            <w:pPr>
              <w:pStyle w:val="Normal1"/>
              <w:ind w:left="162"/>
              <w:rPr>
                <w:sz w:val="20"/>
                <w:szCs w:val="20"/>
              </w:rPr>
            </w:pPr>
          </w:p>
        </w:tc>
      </w:tr>
      <w:tr w:rsidR="00D209DA" w14:paraId="44304970" w14:textId="77777777">
        <w:trPr>
          <w:cantSplit/>
          <w:tblHeader/>
        </w:trPr>
        <w:tc>
          <w:tcPr>
            <w:tcW w:w="1397" w:type="dxa"/>
            <w:vMerge/>
          </w:tcPr>
          <w:p w14:paraId="33606657" w14:textId="77777777" w:rsidR="00D209DA" w:rsidRDefault="00D209D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14:paraId="1442E0F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</w:t>
            </w:r>
          </w:p>
        </w:tc>
        <w:tc>
          <w:tcPr>
            <w:tcW w:w="7164" w:type="dxa"/>
          </w:tcPr>
          <w:p w14:paraId="64BD1089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  <w:tr w:rsidR="00D209DA" w14:paraId="0CEE1A8D" w14:textId="77777777">
        <w:trPr>
          <w:cantSplit/>
          <w:tblHeader/>
        </w:trPr>
        <w:tc>
          <w:tcPr>
            <w:tcW w:w="1397" w:type="dxa"/>
            <w:vMerge/>
          </w:tcPr>
          <w:p w14:paraId="0B7E1639" w14:textId="77777777" w:rsidR="00D209DA" w:rsidRDefault="00D209D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14:paraId="7F27359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7164" w:type="dxa"/>
          </w:tcPr>
          <w:p w14:paraId="1E3FB421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</w:tbl>
    <w:p w14:paraId="257D4E6B" w14:textId="77777777" w:rsidR="00D209DA" w:rsidRDefault="00D209DA">
      <w:pPr>
        <w:pStyle w:val="Normal1"/>
        <w:rPr>
          <w:sz w:val="20"/>
          <w:szCs w:val="20"/>
        </w:rPr>
      </w:pPr>
    </w:p>
    <w:p w14:paraId="53362561" w14:textId="77777777" w:rsidR="007C6886" w:rsidRDefault="007C6886">
      <w:pPr>
        <w:pStyle w:val="Normal1"/>
        <w:rPr>
          <w:sz w:val="20"/>
          <w:szCs w:val="20"/>
        </w:rPr>
      </w:pPr>
    </w:p>
    <w:p w14:paraId="5F44D127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Competenţe specifice acumulate</w:t>
      </w:r>
    </w:p>
    <w:tbl>
      <w:tblPr>
        <w:tblStyle w:val="a6"/>
        <w:tblW w:w="98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472"/>
      </w:tblGrid>
      <w:tr w:rsidR="00D209DA" w14:paraId="4AAF5895" w14:textId="77777777">
        <w:trPr>
          <w:cantSplit/>
          <w:trHeight w:val="499"/>
          <w:tblHeader/>
        </w:trPr>
        <w:tc>
          <w:tcPr>
            <w:tcW w:w="1384" w:type="dxa"/>
            <w:vAlign w:val="center"/>
          </w:tcPr>
          <w:p w14:paraId="6E18B9FB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 profesionale</w:t>
            </w:r>
          </w:p>
        </w:tc>
        <w:tc>
          <w:tcPr>
            <w:tcW w:w="8472" w:type="dxa"/>
          </w:tcPr>
          <w:p w14:paraId="45A3B2D7" w14:textId="77777777" w:rsidR="00D209DA" w:rsidRDefault="00EF7383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CP4</w:t>
            </w:r>
            <w:r w:rsidR="001754D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Organizarea, planificarea și conducerea/coordonarea activităților specifice precum și aplicarea</w:t>
            </w:r>
          </w:p>
          <w:p w14:paraId="3410C83C" w14:textId="77777777" w:rsidR="00D209DA" w:rsidRDefault="00EF7383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dispozițiilor legale în domeniile de specialitate;</w:t>
            </w:r>
          </w:p>
          <w:p w14:paraId="02DE6F61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CP6</w:t>
            </w:r>
            <w:r w:rsidR="001754D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Rezolvarea problemelor manageriale la nivelul subunităților prin utilizarea mijloacelor și </w:t>
            </w:r>
          </w:p>
          <w:p w14:paraId="2A639DF4" w14:textId="77777777" w:rsidR="00D209DA" w:rsidRDefault="00EF7383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metodelor </w:t>
            </w:r>
            <w:r w:rsidR="00E76618">
              <w:rPr>
                <w:sz w:val="20"/>
                <w:szCs w:val="20"/>
              </w:rPr>
              <w:t>specifice domeniului.</w:t>
            </w:r>
          </w:p>
        </w:tc>
      </w:tr>
      <w:tr w:rsidR="00D209DA" w14:paraId="0EDE3BE6" w14:textId="77777777">
        <w:trPr>
          <w:cantSplit/>
          <w:trHeight w:val="499"/>
          <w:tblHeader/>
        </w:trPr>
        <w:tc>
          <w:tcPr>
            <w:tcW w:w="1384" w:type="dxa"/>
          </w:tcPr>
          <w:p w14:paraId="43E62CC9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 transversale</w:t>
            </w:r>
          </w:p>
        </w:tc>
        <w:tc>
          <w:tcPr>
            <w:tcW w:w="8472" w:type="dxa"/>
          </w:tcPr>
          <w:p w14:paraId="705100FF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CT2. Aplicarea tehnicilor de relaționare în grup, deprinderea și exercitarea rolurilor specifice în munca de echipă, prin dezvoltarea abilităților de comunicare interpersonală.</w:t>
            </w:r>
          </w:p>
          <w:p w14:paraId="6EA018A4" w14:textId="77777777" w:rsidR="00D209DA" w:rsidRDefault="00EF738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CT3. Autoevaluarea nevoii de formare profesională și identificarea resurselor si modalităților de formare și dezvoltare personală și profesională, în scopul inserției și adaptării la cerințele pieței muncii.</w:t>
            </w:r>
          </w:p>
        </w:tc>
      </w:tr>
    </w:tbl>
    <w:p w14:paraId="7EACA4D1" w14:textId="77777777" w:rsidR="00D209DA" w:rsidRDefault="00D209DA">
      <w:pPr>
        <w:pStyle w:val="Normal1"/>
        <w:ind w:left="360"/>
        <w:rPr>
          <w:sz w:val="20"/>
          <w:szCs w:val="20"/>
        </w:rPr>
      </w:pPr>
    </w:p>
    <w:p w14:paraId="403BE3F5" w14:textId="77777777" w:rsidR="00D209DA" w:rsidRDefault="00D209DA">
      <w:pPr>
        <w:pStyle w:val="Normal1"/>
        <w:ind w:left="360"/>
        <w:rPr>
          <w:sz w:val="20"/>
          <w:szCs w:val="20"/>
        </w:rPr>
      </w:pPr>
    </w:p>
    <w:p w14:paraId="54A4F58F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Obiectivele disciplinei </w:t>
      </w:r>
      <w:r>
        <w:rPr>
          <w:sz w:val="20"/>
          <w:szCs w:val="20"/>
        </w:rPr>
        <w:t>(reieşind din grila competenţelor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D209DA" w14:paraId="76EA5801" w14:textId="77777777">
        <w:trPr>
          <w:cantSplit/>
          <w:trHeight w:val="1510"/>
          <w:tblHeader/>
        </w:trPr>
        <w:tc>
          <w:tcPr>
            <w:tcW w:w="3027" w:type="dxa"/>
          </w:tcPr>
          <w:p w14:paraId="576D5AB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Obiectivul general al disciplinei</w:t>
            </w:r>
          </w:p>
        </w:tc>
        <w:tc>
          <w:tcPr>
            <w:tcW w:w="6827" w:type="dxa"/>
          </w:tcPr>
          <w:p w14:paraId="193D4026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Obiectivul general al disciplinei constă în utilizarea conceptelor și principiilor fundamentale de organizare și funcționare a relațiilor de muncă din sectorul public; dobândirea de competențe de organizare, planificare și conducere a  activităților specifice .; aplicarea tehnicilor de relaționare în scopul p</w:t>
            </w:r>
            <w:hyperlink w:anchor="_gjdgxs">
              <w:r>
                <w:rPr>
                  <w:color w:val="000000"/>
                  <w:sz w:val="20"/>
                  <w:szCs w:val="20"/>
                </w:rPr>
                <w:t>erfecţionării managementului relaţiilor de muncă din administraţia publică .</w:t>
              </w:r>
            </w:hyperlink>
          </w:p>
          <w:p w14:paraId="5DD2B158" w14:textId="77777777" w:rsidR="00D209DA" w:rsidRDefault="00EF7383" w:rsidP="00356550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ind w:left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(CP4; CP6; CT2; CT3)</w:t>
            </w:r>
          </w:p>
        </w:tc>
      </w:tr>
    </w:tbl>
    <w:p w14:paraId="173F12CE" w14:textId="77777777" w:rsidR="00D209DA" w:rsidRDefault="00D209DA">
      <w:pPr>
        <w:pStyle w:val="Normal1"/>
        <w:ind w:left="360"/>
        <w:rPr>
          <w:sz w:val="20"/>
          <w:szCs w:val="20"/>
        </w:rPr>
      </w:pPr>
    </w:p>
    <w:p w14:paraId="69C126CD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t>Conţinuturi</w:t>
      </w:r>
    </w:p>
    <w:tbl>
      <w:tblPr>
        <w:tblStyle w:val="a8"/>
        <w:tblW w:w="98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4"/>
        <w:gridCol w:w="1135"/>
        <w:gridCol w:w="1984"/>
        <w:gridCol w:w="1276"/>
      </w:tblGrid>
      <w:tr w:rsidR="00D209DA" w14:paraId="3C3A81F8" w14:textId="77777777">
        <w:trPr>
          <w:cantSplit/>
          <w:tblHeader/>
        </w:trPr>
        <w:tc>
          <w:tcPr>
            <w:tcW w:w="5494" w:type="dxa"/>
            <w:vAlign w:val="center"/>
          </w:tcPr>
          <w:p w14:paraId="31FA68A1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Curs</w:t>
            </w:r>
          </w:p>
        </w:tc>
        <w:tc>
          <w:tcPr>
            <w:tcW w:w="1135" w:type="dxa"/>
            <w:vAlign w:val="center"/>
          </w:tcPr>
          <w:p w14:paraId="6E8CC060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4" w:type="dxa"/>
            <w:vAlign w:val="center"/>
          </w:tcPr>
          <w:p w14:paraId="28BD258D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276" w:type="dxa"/>
            <w:vAlign w:val="center"/>
          </w:tcPr>
          <w:p w14:paraId="7B5663AB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7C6886" w14:paraId="7FC783CA" w14:textId="77777777" w:rsidTr="00EF7383">
        <w:trPr>
          <w:cantSplit/>
          <w:trHeight w:val="5290"/>
          <w:tblHeader/>
        </w:trPr>
        <w:tc>
          <w:tcPr>
            <w:tcW w:w="5494" w:type="dxa"/>
          </w:tcPr>
          <w:p w14:paraId="2B98E1D5" w14:textId="77777777" w:rsidR="007C6886" w:rsidRPr="00D27B9E" w:rsidRDefault="007C688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</w:tabs>
              <w:spacing w:line="360" w:lineRule="auto"/>
              <w:ind w:left="240"/>
              <w:jc w:val="both"/>
              <w:rPr>
                <w:b/>
                <w:color w:val="000000"/>
                <w:sz w:val="20"/>
                <w:szCs w:val="20"/>
              </w:rPr>
            </w:pPr>
            <w:r w:rsidRPr="00D27B9E">
              <w:rPr>
                <w:b/>
                <w:color w:val="000000"/>
                <w:sz w:val="20"/>
                <w:szCs w:val="20"/>
              </w:rPr>
              <w:t>Cap.1.</w:t>
            </w:r>
            <w:hyperlink w:anchor="_30j0zll">
              <w:r w:rsidRPr="00D27B9E">
                <w:rPr>
                  <w:b/>
                  <w:color w:val="000000"/>
                  <w:sz w:val="20"/>
                  <w:szCs w:val="20"/>
                </w:rPr>
                <w:t xml:space="preserve">Aspecte teoretico-metodologice  privind relaţiile de muncă </w:t>
              </w:r>
            </w:hyperlink>
          </w:p>
          <w:p w14:paraId="231C80F2" w14:textId="77777777" w:rsidR="007C6886" w:rsidRPr="00D27B9E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bCs/>
                <w:color w:val="000000"/>
                <w:sz w:val="20"/>
                <w:szCs w:val="20"/>
              </w:rPr>
            </w:pPr>
            <w:hyperlink w:anchor="_1fob9te">
              <w:r w:rsidR="007C6886" w:rsidRPr="00D27B9E">
                <w:rPr>
                  <w:bCs/>
                  <w:color w:val="000000"/>
                  <w:sz w:val="20"/>
                  <w:szCs w:val="20"/>
                </w:rPr>
                <w:t>1.1. De la relaţiile industriale la relaţiile de muncă</w:t>
              </w:r>
            </w:hyperlink>
          </w:p>
          <w:p w14:paraId="178B9238" w14:textId="77777777" w:rsidR="007C6886" w:rsidRPr="00D27B9E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bCs/>
                <w:color w:val="000000"/>
                <w:sz w:val="20"/>
                <w:szCs w:val="20"/>
              </w:rPr>
            </w:pPr>
            <w:hyperlink w:anchor="_3znysh7">
              <w:r w:rsidR="007C6886" w:rsidRPr="00D27B9E">
                <w:rPr>
                  <w:bCs/>
                  <w:color w:val="000000"/>
                  <w:sz w:val="20"/>
                  <w:szCs w:val="20"/>
                </w:rPr>
                <w:t>1.2.Definirea relaţiilor de muncă</w:t>
              </w:r>
            </w:hyperlink>
          </w:p>
          <w:p w14:paraId="60751AB3" w14:textId="77777777" w:rsidR="007C6886" w:rsidRPr="00D27B9E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bCs/>
                <w:color w:val="000000"/>
                <w:sz w:val="20"/>
                <w:szCs w:val="20"/>
              </w:rPr>
            </w:pPr>
            <w:hyperlink w:anchor="_2et92p0">
              <w:r w:rsidR="007C6886" w:rsidRPr="00D27B9E">
                <w:rPr>
                  <w:bCs/>
                  <w:color w:val="000000"/>
                  <w:sz w:val="20"/>
                  <w:szCs w:val="20"/>
                </w:rPr>
                <w:t>1.3. Natura relaţiei de muncă</w:t>
              </w:r>
            </w:hyperlink>
          </w:p>
          <w:p w14:paraId="078E3340" w14:textId="77777777" w:rsidR="007C6886" w:rsidRPr="00D27B9E" w:rsidRDefault="007C6886">
            <w:pPr>
              <w:pStyle w:val="Normal1"/>
              <w:jc w:val="both"/>
              <w:rPr>
                <w:bCs/>
                <w:sz w:val="20"/>
                <w:szCs w:val="20"/>
              </w:rPr>
            </w:pPr>
            <w:r w:rsidRPr="00D27B9E">
              <w:rPr>
                <w:bCs/>
                <w:sz w:val="20"/>
                <w:szCs w:val="20"/>
              </w:rPr>
              <w:t xml:space="preserve">  1.4. Calitatea relaţiilor de muncă</w:t>
            </w:r>
          </w:p>
          <w:p w14:paraId="7550D924" w14:textId="77777777" w:rsidR="007C6886" w:rsidRPr="00D27B9E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bCs/>
                <w:color w:val="000000"/>
                <w:sz w:val="20"/>
                <w:szCs w:val="20"/>
              </w:rPr>
            </w:pPr>
            <w:hyperlink w:anchor="_tyjcwt">
              <w:r w:rsidR="007C6886" w:rsidRPr="00D27B9E">
                <w:rPr>
                  <w:bCs/>
                  <w:color w:val="000000"/>
                  <w:sz w:val="20"/>
                  <w:szCs w:val="20"/>
                </w:rPr>
                <w:t>1.5. Abordări comparative ale relaţiilor de muncă şi relaţiilor industriale</w:t>
              </w:r>
            </w:hyperlink>
          </w:p>
          <w:p w14:paraId="39A73171" w14:textId="77777777" w:rsidR="007C6886" w:rsidRPr="00D27B9E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bCs/>
                <w:color w:val="000000"/>
                <w:sz w:val="20"/>
                <w:szCs w:val="20"/>
              </w:rPr>
            </w:pPr>
            <w:hyperlink w:anchor="_3dy6vkm">
              <w:r w:rsidR="007C6886" w:rsidRPr="00D27B9E">
                <w:rPr>
                  <w:bCs/>
                  <w:color w:val="000000"/>
                  <w:sz w:val="20"/>
                  <w:szCs w:val="20"/>
                </w:rPr>
                <w:t>1.6. Modelul Leat al relaţiilor de muncă</w:t>
              </w:r>
            </w:hyperlink>
          </w:p>
          <w:p w14:paraId="5E207D29" w14:textId="77777777" w:rsidR="007C6886" w:rsidRPr="00D27B9E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bCs/>
                <w:color w:val="000000"/>
                <w:sz w:val="20"/>
                <w:szCs w:val="20"/>
              </w:rPr>
            </w:pPr>
            <w:hyperlink w:anchor="_1t3h5sf">
              <w:r w:rsidR="007C6886" w:rsidRPr="00D27B9E">
                <w:rPr>
                  <w:bCs/>
                  <w:color w:val="000000"/>
                  <w:sz w:val="20"/>
                  <w:szCs w:val="20"/>
                </w:rPr>
                <w:t>1.7. Actorii (participanţii) şi rolul acestora în relaţiile de muncă</w:t>
              </w:r>
            </w:hyperlink>
            <w:r w:rsidR="007C6886" w:rsidRPr="00D27B9E">
              <w:rPr>
                <w:bCs/>
                <w:color w:val="000000"/>
                <w:sz w:val="20"/>
                <w:szCs w:val="20"/>
              </w:rPr>
              <w:t xml:space="preserve"> din administraţia publică</w:t>
            </w:r>
          </w:p>
          <w:p w14:paraId="1F6E882E" w14:textId="77777777" w:rsidR="007C6886" w:rsidRPr="00D27B9E" w:rsidRDefault="007C688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bCs/>
                <w:color w:val="000000"/>
                <w:sz w:val="20"/>
                <w:szCs w:val="20"/>
              </w:rPr>
            </w:pPr>
            <w:r w:rsidRPr="00D27B9E">
              <w:rPr>
                <w:bCs/>
                <w:color w:val="000000"/>
                <w:sz w:val="20"/>
                <w:szCs w:val="20"/>
              </w:rPr>
              <w:t xml:space="preserve">           1.7.1.Autorităţile publice centrale/locale şi managerii</w:t>
            </w:r>
          </w:p>
          <w:p w14:paraId="6E6B10F8" w14:textId="77777777" w:rsidR="007C6886" w:rsidRDefault="007C6886">
            <w:pPr>
              <w:pStyle w:val="Normal1"/>
              <w:jc w:val="both"/>
              <w:rPr>
                <w:sz w:val="20"/>
                <w:szCs w:val="20"/>
              </w:rPr>
            </w:pPr>
            <w:r w:rsidRPr="00D27B9E">
              <w:rPr>
                <w:bCs/>
                <w:sz w:val="20"/>
                <w:szCs w:val="20"/>
              </w:rPr>
              <w:t xml:space="preserve">             1.7.2.Managerul</w:t>
            </w:r>
            <w:r>
              <w:rPr>
                <w:sz w:val="20"/>
                <w:szCs w:val="20"/>
              </w:rPr>
              <w:t xml:space="preserve"> însărcinat cu menţinerea şi dezvoltarea relaţiilor de muncă</w:t>
            </w:r>
          </w:p>
          <w:p w14:paraId="1C76E625" w14:textId="77777777" w:rsidR="007C6886" w:rsidRDefault="007C688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1.7.3. Angajaţii individuali şi sindicatele </w:t>
            </w:r>
          </w:p>
          <w:p w14:paraId="1867CA39" w14:textId="77777777" w:rsidR="007C6886" w:rsidRDefault="007C6886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1.7.4.Rolul statului în relaţiile de muncă</w:t>
            </w:r>
          </w:p>
          <w:p w14:paraId="60C5A9B2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1.8.Contractul de muncă-instrument de gestionare a relaţiei de muncă</w:t>
            </w:r>
          </w:p>
          <w:p w14:paraId="1A0C0C53" w14:textId="77777777" w:rsidR="007C6886" w:rsidRDefault="007C6886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</w:t>
            </w:r>
            <w:hyperlink w:anchor="_4d34og8">
              <w:r>
                <w:rPr>
                  <w:color w:val="000000"/>
                  <w:sz w:val="20"/>
                  <w:szCs w:val="20"/>
                </w:rPr>
                <w:t>Implicaţiile contractului psihologic asupra relaţiilor de muncă</w:t>
              </w:r>
            </w:hyperlink>
          </w:p>
          <w:p w14:paraId="5B418CE4" w14:textId="77777777" w:rsidR="007C6886" w:rsidRDefault="007C6886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</w:t>
            </w:r>
            <w:hyperlink w:anchor="_2s8eyo1">
              <w:r>
                <w:rPr>
                  <w:color w:val="000000"/>
                  <w:sz w:val="20"/>
                  <w:szCs w:val="20"/>
                </w:rPr>
                <w:t xml:space="preserve"> Dezvoltarea relaţiilor de muncă prin intermediul culturii promovate de autorităţile administraţiei publice</w:t>
              </w:r>
            </w:hyperlink>
          </w:p>
          <w:p w14:paraId="7CC6DE44" w14:textId="77777777" w:rsidR="007C6886" w:rsidRDefault="00000000">
            <w:pPr>
              <w:pStyle w:val="Normal1"/>
              <w:jc w:val="both"/>
              <w:rPr>
                <w:sz w:val="20"/>
                <w:szCs w:val="20"/>
              </w:rPr>
            </w:pPr>
            <w:hyperlink w:anchor="_17dp8vu">
              <w:r w:rsidR="007C6886">
                <w:rPr>
                  <w:color w:val="000000"/>
                  <w:sz w:val="20"/>
                  <w:szCs w:val="20"/>
                </w:rPr>
                <w:t>1.11. Procesele şi rezultatele relaţiilor de muncă</w:t>
              </w:r>
            </w:hyperlink>
          </w:p>
        </w:tc>
        <w:tc>
          <w:tcPr>
            <w:tcW w:w="1135" w:type="dxa"/>
          </w:tcPr>
          <w:p w14:paraId="7449D5EE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4FA0F5C9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6D01F044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7E6B4F25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75C834C0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1C9CA2C3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</w:t>
            </w:r>
          </w:p>
          <w:p w14:paraId="401CD3CE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F64BD2" w14:textId="77777777" w:rsidR="007C6886" w:rsidRDefault="007C6886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35F5E633" w14:textId="77777777">
        <w:trPr>
          <w:cantSplit/>
          <w:tblHeader/>
        </w:trPr>
        <w:tc>
          <w:tcPr>
            <w:tcW w:w="5494" w:type="dxa"/>
          </w:tcPr>
          <w:p w14:paraId="2417C7AF" w14:textId="77777777" w:rsidR="00D209DA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hyperlink w:anchor="_3rdcrjn">
              <w:r w:rsidR="00EF7383">
                <w:rPr>
                  <w:b/>
                  <w:color w:val="000000"/>
                  <w:sz w:val="20"/>
                  <w:szCs w:val="20"/>
                </w:rPr>
                <w:t>2. Flexisecuritatea în relaţiile de muncă - o nouă provocare pentru autorităţile administraţiei publice şi angajaţii săi. Politica României şi a Uniunii Europene</w:t>
              </w:r>
            </w:hyperlink>
          </w:p>
          <w:p w14:paraId="3F543C3F" w14:textId="77777777" w:rsidR="00D209DA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hyperlink w:anchor="_26in1rg">
              <w:r w:rsidR="00EF7383">
                <w:rPr>
                  <w:color w:val="000000"/>
                  <w:sz w:val="20"/>
                  <w:szCs w:val="20"/>
                </w:rPr>
                <w:t>2.1.Necesitatea flexisecurităţii în relaţiile de muncă.Conceptul de flexisecuritate</w:t>
              </w:r>
            </w:hyperlink>
          </w:p>
          <w:p w14:paraId="1D981528" w14:textId="77777777" w:rsidR="00D209DA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hyperlink w:anchor="_lnxbz9">
              <w:r w:rsidR="00EF7383">
                <w:rPr>
                  <w:color w:val="000000"/>
                  <w:sz w:val="20"/>
                  <w:szCs w:val="20"/>
                </w:rPr>
                <w:t>2.2.Forme ale flexibilităţii şi securităţii în relaţiile de muncă</w:t>
              </w:r>
            </w:hyperlink>
          </w:p>
          <w:p w14:paraId="6E7051F5" w14:textId="77777777" w:rsidR="00D209DA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hyperlink w:anchor="_35nkun2">
              <w:r w:rsidR="00EF7383">
                <w:rPr>
                  <w:color w:val="000000"/>
                  <w:sz w:val="20"/>
                  <w:szCs w:val="20"/>
                </w:rPr>
                <w:t>2.3.Flexisecuritatea în context European</w:t>
              </w:r>
            </w:hyperlink>
          </w:p>
          <w:p w14:paraId="66050735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hyperlink w:anchor="_1ksv4uv">
              <w:r>
                <w:rPr>
                  <w:color w:val="000000"/>
                  <w:sz w:val="20"/>
                  <w:szCs w:val="20"/>
                </w:rPr>
                <w:t>2.4.Politica României privind promovarea flexisecurităţii în relaţiile de muncă</w:t>
              </w:r>
            </w:hyperlink>
          </w:p>
          <w:p w14:paraId="69F268F9" w14:textId="77777777" w:rsidR="00D209DA" w:rsidRDefault="00D209DA">
            <w:pPr>
              <w:pStyle w:val="Normal1"/>
              <w:ind w:left="162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3B207CE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2FE21A2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10129D2B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35244148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4AE925A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6D561783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</w:t>
            </w:r>
          </w:p>
          <w:p w14:paraId="1AD0DE00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9E15E92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14E62483" w14:textId="77777777">
        <w:trPr>
          <w:cantSplit/>
          <w:tblHeader/>
        </w:trPr>
        <w:tc>
          <w:tcPr>
            <w:tcW w:w="5494" w:type="dxa"/>
          </w:tcPr>
          <w:p w14:paraId="358D003B" w14:textId="77777777" w:rsidR="00D209DA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hyperlink w:anchor="_44sinio">
              <w:r w:rsidR="00EF7383">
                <w:rPr>
                  <w:color w:val="000000"/>
                  <w:sz w:val="20"/>
                  <w:szCs w:val="20"/>
                </w:rPr>
                <w:t xml:space="preserve"> 3</w:t>
              </w:r>
            </w:hyperlink>
            <w:hyperlink w:anchor="_44sinio">
              <w:r w:rsidR="00EF7383">
                <w:rPr>
                  <w:b/>
                  <w:color w:val="000000"/>
                  <w:sz w:val="20"/>
                  <w:szCs w:val="20"/>
                </w:rPr>
                <w:t>.Managementul relaţiilor de muncă (MRM)</w:t>
              </w:r>
            </w:hyperlink>
            <w:r w:rsidR="00EF7383">
              <w:rPr>
                <w:color w:val="000000"/>
                <w:sz w:val="20"/>
                <w:szCs w:val="20"/>
              </w:rPr>
              <w:t xml:space="preserve"> </w:t>
            </w:r>
          </w:p>
          <w:p w14:paraId="7D4E98C5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3.1.</w:t>
            </w:r>
            <w:hyperlink w:anchor="_2jxsxqh">
              <w:r>
                <w:rPr>
                  <w:color w:val="000000"/>
                  <w:sz w:val="20"/>
                  <w:szCs w:val="20"/>
                </w:rPr>
                <w:t>De ce managementul relaţiilor de muncă?</w:t>
              </w:r>
            </w:hyperlink>
          </w:p>
          <w:p w14:paraId="4B47A664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3.</w:t>
            </w:r>
            <w:hyperlink w:anchor="_z337ya">
              <w:r>
                <w:rPr>
                  <w:color w:val="000000"/>
                  <w:sz w:val="20"/>
                  <w:szCs w:val="20"/>
                </w:rPr>
                <w:t>2.Conceptul  de “management al relaţiilor de muncă”</w:t>
              </w:r>
            </w:hyperlink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16C728AA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3</w:t>
            </w:r>
            <w:hyperlink w:anchor="_3j2qqm3">
              <w:r>
                <w:rPr>
                  <w:color w:val="000000"/>
                  <w:sz w:val="20"/>
                  <w:szCs w:val="20"/>
                </w:rPr>
                <w:t>.3.Aspecte specifice ale  funcţiilor manageriale în managementul relaţiilor de muncă</w:t>
              </w:r>
            </w:hyperlink>
          </w:p>
          <w:p w14:paraId="716FCF88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3</w:t>
            </w:r>
            <w:hyperlink w:anchor="_1y810tw">
              <w:r>
                <w:rPr>
                  <w:color w:val="000000"/>
                  <w:sz w:val="20"/>
                  <w:szCs w:val="20"/>
                </w:rPr>
                <w:t>.4.Factorii care influenţează managementul relaţiilor de muncă</w:t>
              </w:r>
            </w:hyperlink>
          </w:p>
          <w:p w14:paraId="69798313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3.</w:t>
            </w:r>
            <w:hyperlink w:anchor="_4i7ojhp">
              <w:r>
                <w:rPr>
                  <w:color w:val="000000"/>
                  <w:sz w:val="20"/>
                  <w:szCs w:val="20"/>
                </w:rPr>
                <w:t>5. Principalele activităţi din perspectiva managementului relaţiilor de muncă</w:t>
              </w:r>
            </w:hyperlink>
          </w:p>
          <w:p w14:paraId="75A654AE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hyperlink w:anchor="_2xcytpi">
              <w:r>
                <w:rPr>
                  <w:color w:val="000000"/>
                  <w:sz w:val="20"/>
                  <w:szCs w:val="20"/>
                </w:rPr>
                <w:t>3.6.Principiile unui management eficient al relaţiilor de muncă</w:t>
              </w:r>
            </w:hyperlink>
          </w:p>
          <w:p w14:paraId="090B7CD1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3.</w:t>
            </w:r>
            <w:hyperlink w:anchor="_1ci93xb">
              <w:r>
                <w:rPr>
                  <w:color w:val="000000"/>
                  <w:sz w:val="20"/>
                  <w:szCs w:val="20"/>
                </w:rPr>
                <w:t>7.Scopul  managementului relaţiilor de muncă</w:t>
              </w:r>
            </w:hyperlink>
          </w:p>
          <w:p w14:paraId="18C01D18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hyperlink w:anchor="_3whwml4">
              <w:r>
                <w:rPr>
                  <w:color w:val="000000"/>
                  <w:sz w:val="20"/>
                  <w:szCs w:val="20"/>
                </w:rPr>
                <w:t>3.8.Obiective manageriale privind relaţiile de muncă</w:t>
              </w:r>
            </w:hyperlink>
          </w:p>
          <w:p w14:paraId="1D28D9EB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hyperlink w:anchor="_2bn6wsx">
              <w:r>
                <w:rPr>
                  <w:color w:val="000000"/>
                  <w:sz w:val="20"/>
                  <w:szCs w:val="20"/>
                </w:rPr>
                <w:t>3.9. Condiţii pentru relaţii de muncă pozitive</w:t>
              </w:r>
            </w:hyperlink>
          </w:p>
          <w:p w14:paraId="433CC8B0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3.</w:t>
            </w:r>
            <w:hyperlink w:anchor="_qsh70q">
              <w:r>
                <w:rPr>
                  <w:color w:val="000000"/>
                  <w:sz w:val="20"/>
                  <w:szCs w:val="20"/>
                </w:rPr>
                <w:t>10. Măsuri pentru dezvoltarea relaţiilor pozitive cu angajaţii</w:t>
              </w:r>
            </w:hyperlink>
          </w:p>
          <w:p w14:paraId="0DEBEA3F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hyperlink w:anchor="_3as4poj">
              <w:r>
                <w:rPr>
                  <w:color w:val="000000"/>
                  <w:sz w:val="20"/>
                  <w:szCs w:val="20"/>
                </w:rPr>
                <w:t>3.11.Principalele căi de realizare a unor relaţii de muncă pozitive şi productive</w:t>
              </w:r>
            </w:hyperlink>
          </w:p>
          <w:p w14:paraId="2E86325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hyperlink w:anchor="_1pxezwc">
              <w:r>
                <w:rPr>
                  <w:color w:val="000000"/>
                  <w:sz w:val="20"/>
                  <w:szCs w:val="20"/>
                </w:rPr>
                <w:t>3.12. Noi provocări în managementul relaţiilor de muncă</w:t>
              </w:r>
            </w:hyperlink>
          </w:p>
        </w:tc>
        <w:tc>
          <w:tcPr>
            <w:tcW w:w="1135" w:type="dxa"/>
          </w:tcPr>
          <w:p w14:paraId="6D467AC3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1984" w:type="dxa"/>
          </w:tcPr>
          <w:p w14:paraId="43E0836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171DC3F0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6BF28688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5220000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30ADC05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</w:t>
            </w:r>
          </w:p>
          <w:p w14:paraId="14B7D0F9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AD8A95C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5AF64DB2" w14:textId="77777777">
        <w:trPr>
          <w:cantSplit/>
          <w:tblHeader/>
        </w:trPr>
        <w:tc>
          <w:tcPr>
            <w:tcW w:w="5494" w:type="dxa"/>
          </w:tcPr>
          <w:p w14:paraId="5C137341" w14:textId="77777777" w:rsidR="00D209DA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hyperlink w:anchor="_49x2ik5">
              <w:r w:rsidR="00EF7383">
                <w:rPr>
                  <w:b/>
                  <w:color w:val="000000"/>
                  <w:sz w:val="20"/>
                  <w:szCs w:val="20"/>
                </w:rPr>
                <w:t>4. Strategii şi politici privind relaţiile de muncă în</w:t>
              </w:r>
            </w:hyperlink>
            <w:r w:rsidR="00EF7383">
              <w:rPr>
                <w:color w:val="000000"/>
                <w:sz w:val="20"/>
                <w:szCs w:val="20"/>
              </w:rPr>
              <w:t xml:space="preserve"> </w:t>
            </w:r>
            <w:r w:rsidR="00EF7383">
              <w:rPr>
                <w:b/>
                <w:color w:val="000000"/>
                <w:sz w:val="20"/>
                <w:szCs w:val="20"/>
              </w:rPr>
              <w:t>cadrul autorităţilor administraţiei publice</w:t>
            </w:r>
          </w:p>
          <w:p w14:paraId="71397142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hyperlink w:anchor="_2p2csry">
              <w:r>
                <w:rPr>
                  <w:color w:val="000000"/>
                  <w:sz w:val="20"/>
                  <w:szCs w:val="20"/>
                </w:rPr>
                <w:t>4.1. Formularea şi selectarea strategiilor şi politicilor privind relaţiile de muncă</w:t>
              </w:r>
            </w:hyperlink>
          </w:p>
          <w:p w14:paraId="43BAD95A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hyperlink w:anchor="_147n2zr">
              <w:r>
                <w:rPr>
                  <w:color w:val="000000"/>
                  <w:sz w:val="20"/>
                  <w:szCs w:val="20"/>
                </w:rPr>
                <w:t>4.2.Stiluri de conducere în relaţiile de muncă</w:t>
              </w:r>
            </w:hyperlink>
          </w:p>
        </w:tc>
        <w:tc>
          <w:tcPr>
            <w:tcW w:w="1135" w:type="dxa"/>
          </w:tcPr>
          <w:p w14:paraId="72312C9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638836A1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7BA4AAE8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773D801D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0D68BFDD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0695475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</w:t>
            </w:r>
          </w:p>
          <w:p w14:paraId="27DECE71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9A285DE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2E2AEEE1" w14:textId="77777777">
        <w:trPr>
          <w:cantSplit/>
          <w:tblHeader/>
        </w:trPr>
        <w:tc>
          <w:tcPr>
            <w:tcW w:w="5494" w:type="dxa"/>
          </w:tcPr>
          <w:p w14:paraId="360F7A69" w14:textId="77777777" w:rsidR="00D209DA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hyperlink w:anchor="_3o7alnk">
              <w:r w:rsidR="00EF7383">
                <w:rPr>
                  <w:b/>
                  <w:color w:val="000000"/>
                  <w:sz w:val="20"/>
                  <w:szCs w:val="20"/>
                </w:rPr>
                <w:t>5. Rolul dialogului social în gestionarea  relaţiilor de muncă</w:t>
              </w:r>
            </w:hyperlink>
            <w:r w:rsidR="00EF7383">
              <w:rPr>
                <w:color w:val="000000"/>
                <w:sz w:val="20"/>
                <w:szCs w:val="20"/>
              </w:rPr>
              <w:t xml:space="preserve"> din administraţia publică</w:t>
            </w:r>
          </w:p>
          <w:p w14:paraId="0AD7D255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hyperlink w:anchor="_23ckvvd">
              <w:r>
                <w:rPr>
                  <w:color w:val="000000"/>
                  <w:sz w:val="20"/>
                  <w:szCs w:val="20"/>
                </w:rPr>
                <w:t>5.1. Reglementarea şi obiectivele dialogului social</w:t>
              </w:r>
            </w:hyperlink>
          </w:p>
          <w:p w14:paraId="14ACC599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hyperlink w:anchor="_ihv636">
              <w:r>
                <w:rPr>
                  <w:color w:val="000000"/>
                  <w:sz w:val="20"/>
                  <w:szCs w:val="20"/>
                </w:rPr>
                <w:t>5.2 Negocierea colectivă - formă de desfăşurarea a dialogului social</w:t>
              </w:r>
            </w:hyperlink>
            <w:r>
              <w:rPr>
                <w:color w:val="000000"/>
                <w:sz w:val="20"/>
                <w:szCs w:val="20"/>
              </w:rPr>
              <w:t xml:space="preserve">. </w:t>
            </w:r>
          </w:p>
          <w:p w14:paraId="43253355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5.3.Procedura  negocierilor colective în cadrul autorităţilor administraţiei publice  din România</w:t>
            </w:r>
          </w:p>
        </w:tc>
        <w:tc>
          <w:tcPr>
            <w:tcW w:w="1135" w:type="dxa"/>
          </w:tcPr>
          <w:p w14:paraId="052F18ED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7ADBF5C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6371415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0AE4834C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7B8DA22B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0393483B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</w:t>
            </w:r>
          </w:p>
          <w:p w14:paraId="4446B59B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7B1E1A9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5B06BB89" w14:textId="77777777">
        <w:trPr>
          <w:cantSplit/>
          <w:tblHeader/>
        </w:trPr>
        <w:tc>
          <w:tcPr>
            <w:tcW w:w="5494" w:type="dxa"/>
          </w:tcPr>
          <w:p w14:paraId="401B0973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hyperlink w:anchor="_32hioqz">
              <w:r>
                <w:rPr>
                  <w:b/>
                  <w:color w:val="000000"/>
                  <w:sz w:val="20"/>
                  <w:szCs w:val="20"/>
                </w:rPr>
                <w:t>Perfecţionarea managementului relaţiilor de muncă din perspectiva  securităţii, sănătăţii şi bunăstării angajaţilor</w:t>
              </w:r>
            </w:hyperlink>
            <w:r>
              <w:rPr>
                <w:color w:val="000000"/>
                <w:sz w:val="20"/>
                <w:szCs w:val="20"/>
              </w:rPr>
              <w:t xml:space="preserve"> din administraţia publică</w:t>
            </w:r>
          </w:p>
          <w:p w14:paraId="68466734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hyperlink w:anchor="_1hmsyys">
              <w:r>
                <w:rPr>
                  <w:color w:val="000000"/>
                  <w:sz w:val="20"/>
                  <w:szCs w:val="20"/>
                </w:rPr>
                <w:t>6.1.Importanţa şi evoluţia asigurării securităţii, sănătăţii şi bunăstării</w:t>
              </w:r>
            </w:hyperlink>
          </w:p>
          <w:p w14:paraId="6FF21B57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hyperlink w:anchor="_41mghml">
              <w:r>
                <w:rPr>
                  <w:color w:val="000000"/>
                  <w:sz w:val="20"/>
                  <w:szCs w:val="20"/>
                </w:rPr>
                <w:t>6.2.Managementul securităţii şi sănătăţii în muncă</w:t>
              </w:r>
            </w:hyperlink>
          </w:p>
          <w:p w14:paraId="360FD690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hyperlink w:anchor="_2grqrue">
              <w:r>
                <w:rPr>
                  <w:color w:val="000000"/>
                  <w:sz w:val="20"/>
                  <w:szCs w:val="20"/>
                </w:rPr>
                <w:t>6.3.Abordare diferenţiată  a managementului siguranţei, sănătăţii şi securităţii în muncă</w:t>
              </w:r>
            </w:hyperlink>
          </w:p>
          <w:p w14:paraId="18A712D4" w14:textId="77777777" w:rsidR="00D209DA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9345"/>
              </w:tabs>
              <w:ind w:left="960"/>
              <w:jc w:val="both"/>
              <w:rPr>
                <w:color w:val="000000"/>
                <w:sz w:val="20"/>
                <w:szCs w:val="20"/>
              </w:rPr>
            </w:pPr>
            <w:hyperlink w:anchor="_vx1227">
              <w:r w:rsidR="00EF7383">
                <w:rPr>
                  <w:color w:val="000000"/>
                  <w:sz w:val="20"/>
                  <w:szCs w:val="20"/>
                </w:rPr>
                <w:t>6.3.1.Managementul siguranţei</w:t>
              </w:r>
            </w:hyperlink>
          </w:p>
          <w:p w14:paraId="5C8A118D" w14:textId="77777777" w:rsidR="00D209DA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9345"/>
              </w:tabs>
              <w:ind w:left="960"/>
              <w:jc w:val="both"/>
              <w:rPr>
                <w:color w:val="000000"/>
                <w:sz w:val="20"/>
                <w:szCs w:val="20"/>
              </w:rPr>
            </w:pPr>
            <w:hyperlink w:anchor="_3fwokq0">
              <w:r w:rsidR="00EF7383">
                <w:rPr>
                  <w:color w:val="000000"/>
                  <w:sz w:val="20"/>
                  <w:szCs w:val="20"/>
                </w:rPr>
                <w:t>6.3.2. Managementul sănătăţii angajaţilor</w:t>
              </w:r>
            </w:hyperlink>
          </w:p>
        </w:tc>
        <w:tc>
          <w:tcPr>
            <w:tcW w:w="1135" w:type="dxa"/>
          </w:tcPr>
          <w:p w14:paraId="37D0337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4952ABD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0396B0D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470A22BC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6AE353D8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2E14859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</w:t>
            </w:r>
          </w:p>
          <w:p w14:paraId="6456096F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3B4D2C5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2D60F39D" w14:textId="77777777">
        <w:trPr>
          <w:cantSplit/>
          <w:tblHeader/>
        </w:trPr>
        <w:tc>
          <w:tcPr>
            <w:tcW w:w="5494" w:type="dxa"/>
          </w:tcPr>
          <w:p w14:paraId="2C556D28" w14:textId="77777777" w:rsidR="00D209DA" w:rsidRPr="00D27B9E" w:rsidRDefault="0000000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ind w:left="113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hyperlink w:anchor="_gjdgxs">
              <w:r w:rsidR="00EF7383" w:rsidRPr="00D27B9E">
                <w:rPr>
                  <w:b/>
                  <w:bCs/>
                  <w:color w:val="000000"/>
                  <w:sz w:val="20"/>
                  <w:szCs w:val="20"/>
                </w:rPr>
                <w:t>7.Perfecţionarea managementului relaţiilor de muncă din administraţia publică din perspectiva  disciplinei în muncă, a conflictelor/reclamaţiilor şi a reducerii de personal</w:t>
              </w:r>
            </w:hyperlink>
          </w:p>
          <w:p w14:paraId="64497112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hyperlink w:anchor="_1v1yuxt">
              <w:r>
                <w:rPr>
                  <w:color w:val="000000"/>
                  <w:sz w:val="20"/>
                  <w:szCs w:val="20"/>
                </w:rPr>
                <w:t>7.1. Rolul politicilor şi procedurilor disciplinare în perfecţionarea managementului relaţiilor de muncă</w:t>
              </w:r>
            </w:hyperlink>
          </w:p>
          <w:p w14:paraId="70839BB3" w14:textId="77777777" w:rsidR="00D209DA" w:rsidRDefault="00EF73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hyperlink w:anchor="_4f1mdlm">
              <w:r>
                <w:rPr>
                  <w:color w:val="000000"/>
                  <w:sz w:val="20"/>
                  <w:szCs w:val="20"/>
                </w:rPr>
                <w:t>7.2.Gestionarea problemelor disciplinare</w:t>
              </w:r>
            </w:hyperlink>
            <w:r>
              <w:rPr>
                <w:color w:val="000000"/>
                <w:sz w:val="20"/>
                <w:szCs w:val="20"/>
              </w:rPr>
              <w:t xml:space="preserve"> şi a disponibilizărilor din administraţia publică </w:t>
            </w:r>
          </w:p>
          <w:p w14:paraId="03F90BE8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7.3. Gestionarea reclamaţiilor colective şi individuale ale salariaţilor din administraţia publică. Proceduri de soluţionare ale acestora</w:t>
            </w:r>
          </w:p>
        </w:tc>
        <w:tc>
          <w:tcPr>
            <w:tcW w:w="1135" w:type="dxa"/>
          </w:tcPr>
          <w:p w14:paraId="044A69B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35C698A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1EDB0C3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Demonstraţia;</w:t>
            </w:r>
          </w:p>
          <w:p w14:paraId="54709A1B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Conversaţia;</w:t>
            </w:r>
          </w:p>
          <w:p w14:paraId="7ED4EEDF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Dezbaterea;</w:t>
            </w:r>
          </w:p>
          <w:p w14:paraId="49DCE4E3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Problematizarea</w:t>
            </w:r>
          </w:p>
          <w:p w14:paraId="3A45A651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D0A40B4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5A31A756" w14:textId="77777777">
        <w:trPr>
          <w:cantSplit/>
          <w:tblHeader/>
        </w:trPr>
        <w:tc>
          <w:tcPr>
            <w:tcW w:w="9889" w:type="dxa"/>
            <w:gridSpan w:val="4"/>
            <w:tcBorders>
              <w:bottom w:val="single" w:sz="4" w:space="0" w:color="000000"/>
            </w:tcBorders>
          </w:tcPr>
          <w:p w14:paraId="7B6E86AD" w14:textId="77777777" w:rsidR="00D209DA" w:rsidRDefault="00D209D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9345"/>
              </w:tabs>
              <w:ind w:left="96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209DA" w14:paraId="0CA20BA8" w14:textId="77777777">
        <w:trPr>
          <w:cantSplit/>
          <w:tblHeader/>
        </w:trPr>
        <w:tc>
          <w:tcPr>
            <w:tcW w:w="9889" w:type="dxa"/>
            <w:gridSpan w:val="4"/>
          </w:tcPr>
          <w:p w14:paraId="3DED7E43" w14:textId="77777777" w:rsidR="00D209DA" w:rsidRDefault="00EF7383" w:rsidP="00D004CC">
            <w:pPr>
              <w:pStyle w:val="Normal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Bălăneasa Maria Cristina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Gestionarea relațiilor de muncă în administrația publică. Note de curs</w:t>
            </w:r>
            <w:r>
              <w:rPr>
                <w:sz w:val="20"/>
                <w:szCs w:val="20"/>
              </w:rPr>
              <w:t>, Facultatea de Drept și Științe Administrative, Universitatea „Ștefan cel Mare” din Suceava, 202</w:t>
            </w:r>
            <w:r w:rsidR="00D004CC">
              <w:rPr>
                <w:sz w:val="20"/>
                <w:szCs w:val="20"/>
              </w:rPr>
              <w:t>4</w:t>
            </w:r>
          </w:p>
          <w:p w14:paraId="5B119905" w14:textId="77777777" w:rsidR="00D209DA" w:rsidRDefault="00EF7383">
            <w:pPr>
              <w:pStyle w:val="Normal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Armstrong, M., </w:t>
            </w:r>
            <w:hyperlink r:id="rId7">
              <w:r>
                <w:rPr>
                  <w:i/>
                  <w:color w:val="0000FF"/>
                  <w:sz w:val="20"/>
                  <w:szCs w:val="20"/>
                  <w:u w:val="single"/>
                </w:rPr>
                <w:t>Managementul resurselor umane : manual de practică</w:t>
              </w:r>
            </w:hyperlink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versiunea în limba română, Editura CODECS, Bucureşti, 2009, </w:t>
            </w:r>
            <w:hyperlink r:id="rId8">
              <w:r>
                <w:rPr>
                  <w:sz w:val="20"/>
                  <w:szCs w:val="20"/>
                  <w:u w:val="single"/>
                </w:rPr>
                <w:t>http://exlibris.usv.ro:8991/F</w:t>
              </w:r>
            </w:hyperlink>
          </w:p>
          <w:p w14:paraId="4D2835FF" w14:textId="77777777" w:rsidR="007C6886" w:rsidRDefault="00EF7383" w:rsidP="007C6886">
            <w:pPr>
              <w:pStyle w:val="Normal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7C6886">
              <w:rPr>
                <w:sz w:val="20"/>
                <w:szCs w:val="20"/>
              </w:rPr>
              <w:t xml:space="preserve">Legea nr. 53/2003-Codul Muncii modificat Legea nr.40/2011 de modificare a Codului muncii </w:t>
            </w:r>
            <w:r w:rsidR="007C6886" w:rsidRPr="007C6886">
              <w:rPr>
                <w:sz w:val="20"/>
                <w:szCs w:val="20"/>
              </w:rPr>
              <w:t>şi prin Legea nr.12/201</w:t>
            </w:r>
          </w:p>
          <w:p w14:paraId="1AAC6808" w14:textId="77777777" w:rsidR="007C6886" w:rsidRPr="007C6886" w:rsidRDefault="007C6886" w:rsidP="007C6886">
            <w:pPr>
              <w:pStyle w:val="Normal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7C6886">
              <w:rPr>
                <w:sz w:val="20"/>
                <w:szCs w:val="20"/>
              </w:rPr>
              <w:t xml:space="preserve">Legea nr.367/2022 privind  dialogul social </w:t>
            </w:r>
          </w:p>
          <w:p w14:paraId="631FC010" w14:textId="77777777" w:rsidR="00D209DA" w:rsidRDefault="00EF7383">
            <w:pPr>
              <w:pStyle w:val="Normal1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nr.319 din 26 iulie 2006 a securitãţii şi sãnãtãţii în muncă</w:t>
            </w:r>
          </w:p>
          <w:p w14:paraId="541818C0" w14:textId="77777777" w:rsidR="00D209DA" w:rsidRDefault="00EF7383">
            <w:pPr>
              <w:pStyle w:val="Normal1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www. </w:t>
            </w:r>
            <w:hyperlink r:id="rId9">
              <w:r>
                <w:rPr>
                  <w:sz w:val="20"/>
                  <w:szCs w:val="20"/>
                  <w:u w:val="single"/>
                </w:rPr>
                <w:t>http://www.mmuncii.ro/</w:t>
              </w:r>
            </w:hyperlink>
          </w:p>
          <w:p w14:paraId="3B7A7004" w14:textId="77777777" w:rsidR="00D209DA" w:rsidRDefault="00000000">
            <w:pPr>
              <w:pStyle w:val="Normal1"/>
              <w:numPr>
                <w:ilvl w:val="0"/>
                <w:numId w:val="1"/>
              </w:numPr>
              <w:rPr>
                <w:sz w:val="20"/>
                <w:szCs w:val="20"/>
              </w:rPr>
            </w:pPr>
            <w:hyperlink r:id="rId10">
              <w:r w:rsidR="00EF7383">
                <w:rPr>
                  <w:color w:val="0000FF"/>
                  <w:sz w:val="20"/>
                  <w:szCs w:val="20"/>
                  <w:u w:val="single"/>
                </w:rPr>
                <w:t>http://www.inspectmun.ro/site/</w:t>
              </w:r>
            </w:hyperlink>
          </w:p>
          <w:p w14:paraId="6328235E" w14:textId="77777777" w:rsidR="00D209DA" w:rsidRDefault="00000000">
            <w:pPr>
              <w:pStyle w:val="Normal1"/>
              <w:numPr>
                <w:ilvl w:val="0"/>
                <w:numId w:val="1"/>
              </w:numPr>
              <w:rPr>
                <w:sz w:val="20"/>
                <w:szCs w:val="20"/>
              </w:rPr>
            </w:pPr>
            <w:hyperlink r:id="rId11">
              <w:r w:rsidR="00EF7383">
                <w:rPr>
                  <w:color w:val="0000FF"/>
                  <w:sz w:val="20"/>
                  <w:szCs w:val="20"/>
                  <w:u w:val="single"/>
                </w:rPr>
                <w:t>http://europa.eu/eu-life/work-pensions/index_ro.htm</w:t>
              </w:r>
            </w:hyperlink>
          </w:p>
          <w:p w14:paraId="15E1A5CB" w14:textId="77777777" w:rsidR="00D209DA" w:rsidRDefault="00D209DA">
            <w:pPr>
              <w:pStyle w:val="Normal1"/>
              <w:ind w:left="162"/>
              <w:jc w:val="both"/>
              <w:rPr>
                <w:sz w:val="20"/>
                <w:szCs w:val="20"/>
              </w:rPr>
            </w:pPr>
          </w:p>
        </w:tc>
      </w:tr>
      <w:tr w:rsidR="00D209DA" w14:paraId="57CD234C" w14:textId="77777777">
        <w:trPr>
          <w:cantSplit/>
          <w:tblHeader/>
        </w:trPr>
        <w:tc>
          <w:tcPr>
            <w:tcW w:w="9889" w:type="dxa"/>
            <w:gridSpan w:val="4"/>
          </w:tcPr>
          <w:p w14:paraId="3FA5D44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Bibliografie minimală</w:t>
            </w:r>
          </w:p>
        </w:tc>
      </w:tr>
      <w:tr w:rsidR="00D209DA" w14:paraId="1A85E422" w14:textId="77777777">
        <w:trPr>
          <w:cantSplit/>
          <w:tblHeader/>
        </w:trPr>
        <w:tc>
          <w:tcPr>
            <w:tcW w:w="9889" w:type="dxa"/>
            <w:gridSpan w:val="4"/>
            <w:tcBorders>
              <w:bottom w:val="single" w:sz="4" w:space="0" w:color="000000"/>
            </w:tcBorders>
          </w:tcPr>
          <w:p w14:paraId="73CFF858" w14:textId="77777777" w:rsidR="00D209DA" w:rsidRDefault="00EF7383" w:rsidP="00D004CC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Bălăneasa Maria Cristina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Gestionarea relațiilor de muncă în administrația publică. Note de curs</w:t>
            </w:r>
            <w:r>
              <w:rPr>
                <w:sz w:val="20"/>
                <w:szCs w:val="20"/>
              </w:rPr>
              <w:t>, Facultatea de Drept și Științe Administrative, Universitatea „Ștefan cel Mare” din Suceava, 202</w:t>
            </w:r>
            <w:r w:rsidR="00D004CC">
              <w:rPr>
                <w:sz w:val="20"/>
                <w:szCs w:val="20"/>
              </w:rPr>
              <w:t>4</w:t>
            </w:r>
          </w:p>
          <w:p w14:paraId="0C772ABA" w14:textId="77777777" w:rsidR="007C6886" w:rsidRPr="007C6886" w:rsidRDefault="007C6886" w:rsidP="007C6886">
            <w:pPr>
              <w:pStyle w:val="Normal1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C6886">
              <w:rPr>
                <w:sz w:val="20"/>
                <w:szCs w:val="20"/>
              </w:rPr>
              <w:t xml:space="preserve">Legea nr.367/2022 privind  dialogul social </w:t>
            </w:r>
          </w:p>
          <w:p w14:paraId="52AEE4A1" w14:textId="77777777" w:rsidR="00D209DA" w:rsidRDefault="00000000">
            <w:pPr>
              <w:pStyle w:val="Normal1"/>
              <w:numPr>
                <w:ilvl w:val="0"/>
                <w:numId w:val="2"/>
              </w:numPr>
              <w:rPr>
                <w:sz w:val="20"/>
                <w:szCs w:val="20"/>
              </w:rPr>
            </w:pPr>
            <w:hyperlink r:id="rId12">
              <w:r w:rsidR="00EF7383">
                <w:rPr>
                  <w:sz w:val="20"/>
                  <w:szCs w:val="20"/>
                  <w:u w:val="single"/>
                </w:rPr>
                <w:t>http://europa.eu/eu-life/work-pensions/index_ro.htm</w:t>
              </w:r>
            </w:hyperlink>
          </w:p>
        </w:tc>
      </w:tr>
    </w:tbl>
    <w:p w14:paraId="1D8DB88E" w14:textId="77777777" w:rsidR="00D209DA" w:rsidRDefault="00D209DA">
      <w:pPr>
        <w:pStyle w:val="Normal1"/>
        <w:rPr>
          <w:sz w:val="20"/>
          <w:szCs w:val="20"/>
        </w:rPr>
      </w:pPr>
    </w:p>
    <w:tbl>
      <w:tblPr>
        <w:tblStyle w:val="a9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1"/>
        <w:gridCol w:w="840"/>
        <w:gridCol w:w="1989"/>
        <w:gridCol w:w="1994"/>
      </w:tblGrid>
      <w:tr w:rsidR="00D209DA" w14:paraId="04C2DB79" w14:textId="77777777">
        <w:trPr>
          <w:cantSplit/>
          <w:trHeight w:val="190"/>
          <w:tblHeader/>
        </w:trPr>
        <w:tc>
          <w:tcPr>
            <w:tcW w:w="5031" w:type="dxa"/>
          </w:tcPr>
          <w:p w14:paraId="60EDEF0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Aplicaţii (Seminar / laborator / proiect)</w:t>
            </w:r>
          </w:p>
        </w:tc>
        <w:tc>
          <w:tcPr>
            <w:tcW w:w="840" w:type="dxa"/>
          </w:tcPr>
          <w:p w14:paraId="22F70E3F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7AEA5DA7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0C17B68C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D209DA" w14:paraId="243082B4" w14:textId="77777777">
        <w:trPr>
          <w:cantSplit/>
          <w:trHeight w:val="190"/>
          <w:tblHeader/>
        </w:trPr>
        <w:tc>
          <w:tcPr>
            <w:tcW w:w="5031" w:type="dxa"/>
          </w:tcPr>
          <w:p w14:paraId="426A76CA" w14:textId="77777777" w:rsidR="00D209DA" w:rsidRDefault="00EF7383" w:rsidP="007C6886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Actorii (participanţii) şi rolul acestora în relaţiile de muncă</w:t>
            </w:r>
          </w:p>
        </w:tc>
        <w:tc>
          <w:tcPr>
            <w:tcW w:w="840" w:type="dxa"/>
          </w:tcPr>
          <w:p w14:paraId="095C0851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2AB7B23E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-Expunerea;</w:t>
            </w:r>
          </w:p>
          <w:p w14:paraId="643DAB7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2CE713B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37EC7BD8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0657ECEE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762929AB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6BE641DF" w14:textId="77777777">
        <w:trPr>
          <w:cantSplit/>
          <w:trHeight w:val="190"/>
          <w:tblHeader/>
        </w:trPr>
        <w:tc>
          <w:tcPr>
            <w:tcW w:w="5031" w:type="dxa"/>
          </w:tcPr>
          <w:p w14:paraId="7412F759" w14:textId="77777777" w:rsidR="00D209DA" w:rsidRDefault="00EF7383" w:rsidP="007C6886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Contractul psihologic şi contractual  individual de muncă-instrumente de gestionare a relaţiei de muncă din administraţia publică</w:t>
            </w:r>
          </w:p>
        </w:tc>
        <w:tc>
          <w:tcPr>
            <w:tcW w:w="840" w:type="dxa"/>
          </w:tcPr>
          <w:p w14:paraId="16A807DF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4742B74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657DDA4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282C04E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3BC4D85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09ACC4A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4400C083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35F81A6D" w14:textId="77777777">
        <w:trPr>
          <w:cantSplit/>
          <w:trHeight w:val="190"/>
          <w:tblHeader/>
        </w:trPr>
        <w:tc>
          <w:tcPr>
            <w:tcW w:w="5031" w:type="dxa"/>
          </w:tcPr>
          <w:p w14:paraId="7B79F182" w14:textId="77777777" w:rsidR="00D209DA" w:rsidRDefault="00000000" w:rsidP="007C6886">
            <w:pPr>
              <w:pStyle w:val="Normal1"/>
              <w:ind w:left="162"/>
              <w:rPr>
                <w:sz w:val="20"/>
                <w:szCs w:val="20"/>
              </w:rPr>
            </w:pPr>
            <w:hyperlink w:anchor="_4d34og8">
              <w:r w:rsidR="00EF7383">
                <w:rPr>
                  <w:color w:val="000000"/>
                  <w:sz w:val="20"/>
                  <w:szCs w:val="20"/>
                </w:rPr>
                <w:t>Implicaţiile contractului psihologic asupra relaţiilor de muncă</w:t>
              </w:r>
            </w:hyperlink>
          </w:p>
        </w:tc>
        <w:tc>
          <w:tcPr>
            <w:tcW w:w="840" w:type="dxa"/>
          </w:tcPr>
          <w:p w14:paraId="1032FED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0F67464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07FF4F1C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688AA5AF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2A03137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530EEE2F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7ED46A1F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630D2CDB" w14:textId="77777777">
        <w:trPr>
          <w:cantSplit/>
          <w:trHeight w:val="190"/>
          <w:tblHeader/>
        </w:trPr>
        <w:tc>
          <w:tcPr>
            <w:tcW w:w="5031" w:type="dxa"/>
          </w:tcPr>
          <w:p w14:paraId="0A1AA87C" w14:textId="77777777" w:rsidR="00D209DA" w:rsidRDefault="00000000" w:rsidP="007C6886">
            <w:pPr>
              <w:pStyle w:val="Normal1"/>
              <w:ind w:left="162"/>
              <w:rPr>
                <w:sz w:val="20"/>
                <w:szCs w:val="20"/>
              </w:rPr>
            </w:pPr>
            <w:hyperlink w:anchor="_qsh70q">
              <w:r w:rsidR="00EF7383">
                <w:rPr>
                  <w:color w:val="000000"/>
                  <w:sz w:val="20"/>
                  <w:szCs w:val="20"/>
                </w:rPr>
                <w:t>Condiţii şi  măsuri organizaţionale pentru dezvoltarea relaţiilor pozitive cu angajaţii</w:t>
              </w:r>
            </w:hyperlink>
            <w:r w:rsidR="00EF7383">
              <w:rPr>
                <w:sz w:val="20"/>
                <w:szCs w:val="20"/>
              </w:rPr>
              <w:t xml:space="preserve"> din administraţia publică</w:t>
            </w:r>
          </w:p>
        </w:tc>
        <w:tc>
          <w:tcPr>
            <w:tcW w:w="840" w:type="dxa"/>
          </w:tcPr>
          <w:p w14:paraId="3BBE4B3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E57DF8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5C2755D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6C153FD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063E3AE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1C665AB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1DB27A5E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134B46E4" w14:textId="77777777">
        <w:trPr>
          <w:cantSplit/>
          <w:trHeight w:val="190"/>
          <w:tblHeader/>
        </w:trPr>
        <w:tc>
          <w:tcPr>
            <w:tcW w:w="5031" w:type="dxa"/>
          </w:tcPr>
          <w:p w14:paraId="0B7EBD0E" w14:textId="77777777" w:rsidR="00D209DA" w:rsidRDefault="00EF7383" w:rsidP="007C6886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Flexisecuritatea în relaţiile de muncă - o nouă provocare pentru autorităţile administraţiei publice şi angajaţii săi. </w:t>
            </w:r>
          </w:p>
        </w:tc>
        <w:tc>
          <w:tcPr>
            <w:tcW w:w="840" w:type="dxa"/>
          </w:tcPr>
          <w:p w14:paraId="1827805B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3E73D45D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7CA6BB30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2368249D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6D515E6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659F2DD8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26AE99B4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5489D1ED" w14:textId="77777777">
        <w:trPr>
          <w:cantSplit/>
          <w:trHeight w:val="190"/>
          <w:tblHeader/>
        </w:trPr>
        <w:tc>
          <w:tcPr>
            <w:tcW w:w="5031" w:type="dxa"/>
          </w:tcPr>
          <w:p w14:paraId="49EB4AA8" w14:textId="77777777" w:rsidR="00D209DA" w:rsidRDefault="00EF7383" w:rsidP="007C6886">
            <w:pPr>
              <w:pStyle w:val="Normal1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Căi de realizare a unor relaţii de muncă pozitive în administraţia publică</w:t>
            </w:r>
          </w:p>
        </w:tc>
        <w:tc>
          <w:tcPr>
            <w:tcW w:w="840" w:type="dxa"/>
          </w:tcPr>
          <w:p w14:paraId="629BE0D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110DF28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5F1DC4A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140E7A43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0A75214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4A8A587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3870A57F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4AE7A58E" w14:textId="77777777">
        <w:trPr>
          <w:cantSplit/>
          <w:trHeight w:val="190"/>
          <w:tblHeader/>
        </w:trPr>
        <w:tc>
          <w:tcPr>
            <w:tcW w:w="5031" w:type="dxa"/>
          </w:tcPr>
          <w:p w14:paraId="4647544D" w14:textId="77777777" w:rsidR="00D209DA" w:rsidRDefault="00000000" w:rsidP="007C688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hyperlink w:anchor="_2xcytpi">
              <w:r w:rsidR="00EF7383">
                <w:rPr>
                  <w:color w:val="000000"/>
                  <w:sz w:val="20"/>
                  <w:szCs w:val="20"/>
                </w:rPr>
                <w:t>Principiile realizării unui management eficient al relaţiilor de muncă</w:t>
              </w:r>
            </w:hyperlink>
            <w:r w:rsidR="00EF7383">
              <w:rPr>
                <w:color w:val="000000"/>
                <w:sz w:val="20"/>
                <w:szCs w:val="20"/>
              </w:rPr>
              <w:t xml:space="preserve"> din sfera administraţiei publice</w:t>
            </w:r>
          </w:p>
        </w:tc>
        <w:tc>
          <w:tcPr>
            <w:tcW w:w="840" w:type="dxa"/>
          </w:tcPr>
          <w:p w14:paraId="3979FAB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179347A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08305BA3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423835C3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01734080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3D7E2CFE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2C90D27C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0A5F65AC" w14:textId="77777777">
        <w:trPr>
          <w:cantSplit/>
          <w:trHeight w:val="190"/>
          <w:tblHeader/>
        </w:trPr>
        <w:tc>
          <w:tcPr>
            <w:tcW w:w="5031" w:type="dxa"/>
          </w:tcPr>
          <w:p w14:paraId="33C70F81" w14:textId="77777777" w:rsidR="00D209DA" w:rsidRDefault="00000000" w:rsidP="007C688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hyperlink w:anchor="_2p2csry">
              <w:r w:rsidR="00EF7383">
                <w:rPr>
                  <w:color w:val="000000"/>
                  <w:sz w:val="20"/>
                  <w:szCs w:val="20"/>
                </w:rPr>
                <w:t>Formularea şi selectarea</w:t>
              </w:r>
            </w:hyperlink>
            <w:hyperlink w:anchor="_2p2csry">
              <w:r w:rsidR="00EF7383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</w:hyperlink>
            <w:hyperlink w:anchor="_2p2csry">
              <w:r w:rsidR="00EF7383">
                <w:rPr>
                  <w:b/>
                  <w:i/>
                  <w:color w:val="000000"/>
                  <w:sz w:val="20"/>
                  <w:szCs w:val="20"/>
                </w:rPr>
                <w:t>c</w:t>
              </w:r>
            </w:hyperlink>
            <w:hyperlink w:anchor="_2p2csry">
              <w:r w:rsidR="00EF7383">
                <w:rPr>
                  <w:i/>
                  <w:color w:val="000000"/>
                  <w:sz w:val="20"/>
                  <w:szCs w:val="20"/>
                </w:rPr>
                <w:t xml:space="preserve">elor mai bune strategii </w:t>
              </w:r>
            </w:hyperlink>
            <w:hyperlink w:anchor="_2p2csry">
              <w:r w:rsidR="00EF7383">
                <w:rPr>
                  <w:color w:val="000000"/>
                  <w:sz w:val="20"/>
                  <w:szCs w:val="20"/>
                </w:rPr>
                <w:t xml:space="preserve"> privind relaţiile de muncă</w:t>
              </w:r>
            </w:hyperlink>
            <w:r w:rsidR="00EF7383">
              <w:rPr>
                <w:color w:val="000000"/>
                <w:sz w:val="20"/>
                <w:szCs w:val="20"/>
              </w:rPr>
              <w:t xml:space="preserve"> din administraţia publică</w:t>
            </w:r>
          </w:p>
          <w:p w14:paraId="76AA964F" w14:textId="77777777" w:rsidR="00D209DA" w:rsidRDefault="00D209DA">
            <w:pPr>
              <w:pStyle w:val="Normal1"/>
              <w:ind w:left="162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09555BB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2AAC87F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37E9250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063EB259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2E4CBF4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5152AA1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6B53D6AC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2015A2F6" w14:textId="77777777">
        <w:trPr>
          <w:cantSplit/>
          <w:trHeight w:val="190"/>
          <w:tblHeader/>
        </w:trPr>
        <w:tc>
          <w:tcPr>
            <w:tcW w:w="5031" w:type="dxa"/>
          </w:tcPr>
          <w:p w14:paraId="08CC1B3B" w14:textId="77777777" w:rsidR="00D209DA" w:rsidRDefault="00000000" w:rsidP="007C688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hyperlink w:anchor="_2p2csry">
              <w:r w:rsidR="00EF7383">
                <w:rPr>
                  <w:color w:val="000000"/>
                  <w:sz w:val="20"/>
                  <w:szCs w:val="20"/>
                </w:rPr>
                <w:t xml:space="preserve">Formularea şi selectarea </w:t>
              </w:r>
            </w:hyperlink>
            <w:hyperlink w:anchor="_2p2csry">
              <w:r w:rsidR="00EF7383">
                <w:rPr>
                  <w:i/>
                  <w:color w:val="000000"/>
                  <w:sz w:val="20"/>
                  <w:szCs w:val="20"/>
                </w:rPr>
                <w:t>celor mai bune politici</w:t>
              </w:r>
            </w:hyperlink>
            <w:hyperlink w:anchor="_2p2csry">
              <w:r w:rsidR="00EF7383">
                <w:rPr>
                  <w:color w:val="000000"/>
                  <w:sz w:val="20"/>
                  <w:szCs w:val="20"/>
                </w:rPr>
                <w:t xml:space="preserve"> privind relaţiile de muncă</w:t>
              </w:r>
            </w:hyperlink>
            <w:r w:rsidR="00EF7383">
              <w:rPr>
                <w:color w:val="000000"/>
                <w:sz w:val="20"/>
                <w:szCs w:val="20"/>
              </w:rPr>
              <w:t xml:space="preserve"> din administraţia publică</w:t>
            </w:r>
          </w:p>
          <w:p w14:paraId="193D4C33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5FA108FB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FE277D3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6E1BB00B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373D806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4D7379D5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6215C3BB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7802D797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40D1FD32" w14:textId="77777777">
        <w:trPr>
          <w:cantSplit/>
          <w:trHeight w:val="190"/>
          <w:tblHeader/>
        </w:trPr>
        <w:tc>
          <w:tcPr>
            <w:tcW w:w="5031" w:type="dxa"/>
          </w:tcPr>
          <w:p w14:paraId="79196871" w14:textId="77777777" w:rsidR="00D209DA" w:rsidRDefault="00EF7383" w:rsidP="007C688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Managementul sănătăţii angajaţilor din administraţia publică</w:t>
            </w:r>
          </w:p>
        </w:tc>
        <w:tc>
          <w:tcPr>
            <w:tcW w:w="840" w:type="dxa"/>
          </w:tcPr>
          <w:p w14:paraId="5EC8B64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505AC1E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55A8CB1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47835904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14FAC260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72FFA12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53D58166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1FB77AD0" w14:textId="77777777">
        <w:trPr>
          <w:cantSplit/>
          <w:trHeight w:val="190"/>
          <w:tblHeader/>
        </w:trPr>
        <w:tc>
          <w:tcPr>
            <w:tcW w:w="5031" w:type="dxa"/>
          </w:tcPr>
          <w:p w14:paraId="52EB4A85" w14:textId="77777777" w:rsidR="00D209DA" w:rsidRDefault="00EF7383" w:rsidP="007C688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4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Gestionarea reclamaţiilor angajaţilor din administraţia publică</w:t>
            </w:r>
          </w:p>
        </w:tc>
        <w:tc>
          <w:tcPr>
            <w:tcW w:w="840" w:type="dxa"/>
          </w:tcPr>
          <w:p w14:paraId="2796A49D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5935DBC6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Expunerea;</w:t>
            </w:r>
          </w:p>
          <w:p w14:paraId="023D1260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Conversaţia;</w:t>
            </w:r>
          </w:p>
          <w:p w14:paraId="7BF69F60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Problematizarea;</w:t>
            </w:r>
          </w:p>
          <w:p w14:paraId="3F4D100D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Dezbaterea;</w:t>
            </w:r>
          </w:p>
          <w:p w14:paraId="0A6D9BF7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Referat</w:t>
            </w:r>
          </w:p>
        </w:tc>
        <w:tc>
          <w:tcPr>
            <w:tcW w:w="1994" w:type="dxa"/>
          </w:tcPr>
          <w:p w14:paraId="2A051305" w14:textId="77777777" w:rsidR="00D209DA" w:rsidRDefault="00D209DA">
            <w:pPr>
              <w:pStyle w:val="Normal1"/>
              <w:rPr>
                <w:sz w:val="20"/>
                <w:szCs w:val="20"/>
              </w:rPr>
            </w:pPr>
          </w:p>
        </w:tc>
      </w:tr>
      <w:tr w:rsidR="00D209DA" w14:paraId="62C8554E" w14:textId="77777777">
        <w:trPr>
          <w:cantSplit/>
          <w:tblHeader/>
        </w:trPr>
        <w:tc>
          <w:tcPr>
            <w:tcW w:w="9854" w:type="dxa"/>
            <w:gridSpan w:val="4"/>
          </w:tcPr>
          <w:p w14:paraId="5CEF48CA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Bibliografie</w:t>
            </w:r>
          </w:p>
        </w:tc>
      </w:tr>
      <w:tr w:rsidR="00D209DA" w14:paraId="431686C7" w14:textId="77777777">
        <w:trPr>
          <w:cantSplit/>
          <w:tblHeader/>
        </w:trPr>
        <w:tc>
          <w:tcPr>
            <w:tcW w:w="9854" w:type="dxa"/>
            <w:gridSpan w:val="4"/>
          </w:tcPr>
          <w:p w14:paraId="3A7D8F11" w14:textId="77777777" w:rsidR="005B74B5" w:rsidRDefault="005B74B5" w:rsidP="005B74B5">
            <w:pPr>
              <w:pStyle w:val="Normal1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Bălăneasa Maria Cristina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Gestionarea relațiilor de muncă în administrația publică. Note de curs</w:t>
            </w:r>
            <w:r>
              <w:rPr>
                <w:sz w:val="20"/>
                <w:szCs w:val="20"/>
              </w:rPr>
              <w:t>, Facultatea de Drept și Științe Administrative, Universitatea „Ștefan cel Mare” din Suceava, 2024</w:t>
            </w:r>
          </w:p>
          <w:p w14:paraId="7DE65112" w14:textId="77777777" w:rsidR="005B74B5" w:rsidRDefault="005B74B5" w:rsidP="005B74B5">
            <w:pPr>
              <w:pStyle w:val="Normal1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Armstrong, M., </w:t>
            </w:r>
            <w:hyperlink r:id="rId13">
              <w:r>
                <w:rPr>
                  <w:i/>
                  <w:color w:val="0000FF"/>
                  <w:sz w:val="20"/>
                  <w:szCs w:val="20"/>
                  <w:u w:val="single"/>
                </w:rPr>
                <w:t>Managementul resurselor umane : manual de practică</w:t>
              </w:r>
            </w:hyperlink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versiunea în limba română, Editura CODECS, Bucureşti, 2009, </w:t>
            </w:r>
            <w:hyperlink r:id="rId14">
              <w:r>
                <w:rPr>
                  <w:sz w:val="20"/>
                  <w:szCs w:val="20"/>
                  <w:u w:val="single"/>
                </w:rPr>
                <w:t>http://exlibris.usv.ro:8991/F</w:t>
              </w:r>
            </w:hyperlink>
          </w:p>
          <w:p w14:paraId="07C10DD6" w14:textId="77777777" w:rsidR="005B74B5" w:rsidRDefault="005B74B5" w:rsidP="005B74B5">
            <w:pPr>
              <w:pStyle w:val="Normal1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7C6886">
              <w:rPr>
                <w:sz w:val="20"/>
                <w:szCs w:val="20"/>
              </w:rPr>
              <w:t>Legea nr. 53/2003-Codul Muncii modificat Legea nr.40/2011 de modificare a Codului muncii şi prin Legea nr.12/201</w:t>
            </w:r>
          </w:p>
          <w:p w14:paraId="143C8C9B" w14:textId="77777777" w:rsidR="005B74B5" w:rsidRPr="007C6886" w:rsidRDefault="005B74B5" w:rsidP="005B74B5">
            <w:pPr>
              <w:pStyle w:val="Normal1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7C6886">
              <w:rPr>
                <w:sz w:val="20"/>
                <w:szCs w:val="20"/>
              </w:rPr>
              <w:t xml:space="preserve">Legea nr.367/2022 privind  dialogul social </w:t>
            </w:r>
          </w:p>
          <w:p w14:paraId="71EAE32F" w14:textId="77777777" w:rsidR="005B74B5" w:rsidRDefault="005B74B5" w:rsidP="005B74B5">
            <w:pPr>
              <w:pStyle w:val="Normal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Legea nr.319 din 26 iulie 2006 a securitãţii şi sãnãtãţii în muncă</w:t>
            </w:r>
          </w:p>
          <w:p w14:paraId="5B1A69D9" w14:textId="77777777" w:rsidR="005B74B5" w:rsidRDefault="005B74B5" w:rsidP="005B74B5">
            <w:pPr>
              <w:pStyle w:val="Normal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www. </w:t>
            </w:r>
            <w:hyperlink r:id="rId15">
              <w:r>
                <w:rPr>
                  <w:sz w:val="20"/>
                  <w:szCs w:val="20"/>
                  <w:u w:val="single"/>
                </w:rPr>
                <w:t>http://www.mmuncii.ro/</w:t>
              </w:r>
            </w:hyperlink>
          </w:p>
          <w:p w14:paraId="1F5B99B4" w14:textId="77777777" w:rsidR="005B74B5" w:rsidRDefault="00000000" w:rsidP="005B74B5">
            <w:pPr>
              <w:pStyle w:val="Normal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hyperlink r:id="rId16">
              <w:r w:rsidR="005B74B5">
                <w:rPr>
                  <w:color w:val="0000FF"/>
                  <w:sz w:val="20"/>
                  <w:szCs w:val="20"/>
                  <w:u w:val="single"/>
                </w:rPr>
                <w:t>http://www.inspectmun.ro/site/</w:t>
              </w:r>
            </w:hyperlink>
          </w:p>
          <w:p w14:paraId="18244923" w14:textId="77777777" w:rsidR="00D209DA" w:rsidRPr="005B74B5" w:rsidRDefault="00000000" w:rsidP="005B74B5">
            <w:pPr>
              <w:pStyle w:val="Normal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hyperlink r:id="rId17">
              <w:r w:rsidR="005B74B5">
                <w:rPr>
                  <w:color w:val="0000FF"/>
                  <w:sz w:val="20"/>
                  <w:szCs w:val="20"/>
                  <w:u w:val="single"/>
                </w:rPr>
                <w:t>http://europa.eu/eu-life/work-pensions/index_ro.htm</w:t>
              </w:r>
            </w:hyperlink>
          </w:p>
        </w:tc>
      </w:tr>
      <w:tr w:rsidR="00D209DA" w14:paraId="143C589B" w14:textId="77777777">
        <w:trPr>
          <w:cantSplit/>
          <w:tblHeader/>
        </w:trPr>
        <w:tc>
          <w:tcPr>
            <w:tcW w:w="9854" w:type="dxa"/>
            <w:gridSpan w:val="4"/>
          </w:tcPr>
          <w:p w14:paraId="523D4992" w14:textId="77777777" w:rsidR="00D209DA" w:rsidRDefault="00EF7383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 minimală</w:t>
            </w:r>
          </w:p>
        </w:tc>
      </w:tr>
      <w:tr w:rsidR="00D209DA" w14:paraId="732D9C28" w14:textId="77777777">
        <w:trPr>
          <w:cantSplit/>
          <w:tblHeader/>
        </w:trPr>
        <w:tc>
          <w:tcPr>
            <w:tcW w:w="9854" w:type="dxa"/>
            <w:gridSpan w:val="4"/>
          </w:tcPr>
          <w:p w14:paraId="6A2001BB" w14:textId="77777777" w:rsidR="005B74B5" w:rsidRDefault="005B74B5" w:rsidP="005B74B5">
            <w:pPr>
              <w:pStyle w:val="Normal1"/>
              <w:numPr>
                <w:ilvl w:val="1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Bălăneasa Maria Cristina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Gestionarea relațiilor de muncă în administrația publică. Note de curs</w:t>
            </w:r>
            <w:r>
              <w:rPr>
                <w:sz w:val="20"/>
                <w:szCs w:val="20"/>
              </w:rPr>
              <w:t>, Facultatea de Drept și Științe Administrative, Universitatea „Ștefan cel Mare” din Suceava, 2024</w:t>
            </w:r>
          </w:p>
          <w:p w14:paraId="68EF5173" w14:textId="77777777" w:rsidR="005B74B5" w:rsidRPr="007C6886" w:rsidRDefault="005B74B5" w:rsidP="005B74B5">
            <w:pPr>
              <w:pStyle w:val="Normal1"/>
              <w:numPr>
                <w:ilvl w:val="1"/>
                <w:numId w:val="10"/>
              </w:numPr>
              <w:jc w:val="both"/>
              <w:rPr>
                <w:sz w:val="20"/>
                <w:szCs w:val="20"/>
              </w:rPr>
            </w:pPr>
            <w:r w:rsidRPr="007C6886">
              <w:rPr>
                <w:sz w:val="20"/>
                <w:szCs w:val="20"/>
              </w:rPr>
              <w:t xml:space="preserve">Legea nr.367/2022 privind  dialogul social </w:t>
            </w:r>
          </w:p>
          <w:p w14:paraId="4014A5E8" w14:textId="77777777" w:rsidR="00D209DA" w:rsidRDefault="00000000" w:rsidP="005B74B5">
            <w:pPr>
              <w:pStyle w:val="Normal1"/>
              <w:numPr>
                <w:ilvl w:val="1"/>
                <w:numId w:val="10"/>
              </w:numPr>
              <w:jc w:val="both"/>
              <w:rPr>
                <w:sz w:val="20"/>
                <w:szCs w:val="20"/>
              </w:rPr>
            </w:pPr>
            <w:hyperlink r:id="rId18">
              <w:r w:rsidR="005B74B5">
                <w:rPr>
                  <w:sz w:val="20"/>
                  <w:szCs w:val="20"/>
                  <w:u w:val="single"/>
                </w:rPr>
                <w:t>http://europa.eu/eu-life/work-pensions/index_ro.htm</w:t>
              </w:r>
            </w:hyperlink>
          </w:p>
        </w:tc>
      </w:tr>
    </w:tbl>
    <w:p w14:paraId="37CC936F" w14:textId="77777777" w:rsidR="00D209DA" w:rsidRDefault="00D209DA">
      <w:pPr>
        <w:pStyle w:val="Normal1"/>
        <w:rPr>
          <w:sz w:val="20"/>
          <w:szCs w:val="20"/>
        </w:rPr>
      </w:pPr>
    </w:p>
    <w:p w14:paraId="3E40C831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D209DA" w14:paraId="59CE0236" w14:textId="77777777">
        <w:trPr>
          <w:cantSplit/>
          <w:tblHeader/>
        </w:trPr>
        <w:tc>
          <w:tcPr>
            <w:tcW w:w="9747" w:type="dxa"/>
          </w:tcPr>
          <w:p w14:paraId="564CC27C" w14:textId="77777777" w:rsidR="00D209DA" w:rsidRDefault="00EF7383" w:rsidP="007C6886">
            <w:pPr>
              <w:pStyle w:val="Normal1"/>
              <w:ind w:left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Conţinuturile disciplinei au fost elaborate ca urmare a aşteptărilor şi cerinţelor angajatorilor din domeniul public</w:t>
            </w:r>
          </w:p>
        </w:tc>
      </w:tr>
    </w:tbl>
    <w:p w14:paraId="4F37B26D" w14:textId="77777777" w:rsidR="00D209DA" w:rsidRDefault="00D209DA">
      <w:pPr>
        <w:pStyle w:val="Normal1"/>
        <w:ind w:left="360"/>
        <w:rPr>
          <w:sz w:val="20"/>
          <w:szCs w:val="20"/>
        </w:rPr>
      </w:pPr>
    </w:p>
    <w:p w14:paraId="26C4CD26" w14:textId="77777777" w:rsidR="00D209DA" w:rsidRDefault="00EF7383">
      <w:pPr>
        <w:pStyle w:val="Normal1"/>
        <w:numPr>
          <w:ilvl w:val="0"/>
          <w:numId w:val="5"/>
        </w:numPr>
        <w:rPr>
          <w:sz w:val="20"/>
          <w:szCs w:val="20"/>
        </w:rPr>
      </w:pPr>
      <w:r>
        <w:rPr>
          <w:b/>
          <w:sz w:val="20"/>
          <w:szCs w:val="20"/>
        </w:rPr>
        <w:t>Evaluare</w:t>
      </w: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4125"/>
        <w:gridCol w:w="2625"/>
        <w:gridCol w:w="1721"/>
      </w:tblGrid>
      <w:tr w:rsidR="00D209DA" w14:paraId="29E4A50A" w14:textId="77777777">
        <w:trPr>
          <w:cantSplit/>
          <w:trHeight w:val="585"/>
          <w:tblHeader/>
        </w:trPr>
        <w:tc>
          <w:tcPr>
            <w:tcW w:w="1383" w:type="dxa"/>
            <w:vAlign w:val="center"/>
          </w:tcPr>
          <w:p w14:paraId="66FF0491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 activitate</w:t>
            </w:r>
          </w:p>
        </w:tc>
        <w:tc>
          <w:tcPr>
            <w:tcW w:w="4125" w:type="dxa"/>
            <w:vAlign w:val="center"/>
          </w:tcPr>
          <w:p w14:paraId="605F1FBE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 de evaluare</w:t>
            </w:r>
          </w:p>
        </w:tc>
        <w:tc>
          <w:tcPr>
            <w:tcW w:w="2625" w:type="dxa"/>
            <w:vAlign w:val="center"/>
          </w:tcPr>
          <w:p w14:paraId="3C519989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evaluare</w:t>
            </w:r>
          </w:p>
        </w:tc>
        <w:tc>
          <w:tcPr>
            <w:tcW w:w="1721" w:type="dxa"/>
            <w:vAlign w:val="center"/>
          </w:tcPr>
          <w:p w14:paraId="217BEA9F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Pondere din nota finală</w:t>
            </w:r>
          </w:p>
        </w:tc>
      </w:tr>
      <w:tr w:rsidR="00646DAB" w14:paraId="57CDB0A9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439C2ADA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25" w:type="dxa"/>
          </w:tcPr>
          <w:p w14:paraId="5924CC34" w14:textId="77777777" w:rsidR="00646DAB" w:rsidRDefault="00C40905" w:rsidP="00C40905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8D746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pacitatea de a organiza, planificare și </w:t>
            </w:r>
            <w:r w:rsidR="00646DAB">
              <w:rPr>
                <w:sz w:val="20"/>
                <w:szCs w:val="20"/>
              </w:rPr>
              <w:t>coordonarea activitățil</w:t>
            </w:r>
            <w:r>
              <w:rPr>
                <w:sz w:val="20"/>
                <w:szCs w:val="20"/>
              </w:rPr>
              <w:t>e</w:t>
            </w:r>
            <w:r w:rsidR="00646D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specific domniului</w:t>
            </w:r>
            <w:r w:rsidR="00646D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studiat </w:t>
            </w:r>
            <w:r w:rsidR="00646DAB">
              <w:rPr>
                <w:sz w:val="20"/>
                <w:szCs w:val="20"/>
              </w:rPr>
              <w:t>precum și aplicarea dispozițiilor legale în domeniile de specialitate</w:t>
            </w:r>
            <w:r w:rsidR="008D746A">
              <w:rPr>
                <w:sz w:val="20"/>
                <w:szCs w:val="20"/>
              </w:rPr>
              <w:t xml:space="preserve"> (CP4)</w:t>
            </w:r>
            <w:r w:rsidR="00646DAB">
              <w:rPr>
                <w:sz w:val="20"/>
                <w:szCs w:val="20"/>
              </w:rPr>
              <w:t>;</w:t>
            </w:r>
          </w:p>
          <w:p w14:paraId="73BACD04" w14:textId="77777777" w:rsidR="00646DAB" w:rsidRDefault="00C40905" w:rsidP="008D746A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Abilitatea de a rezolvare</w:t>
            </w:r>
            <w:r w:rsidR="00646DAB">
              <w:rPr>
                <w:sz w:val="20"/>
                <w:szCs w:val="20"/>
              </w:rPr>
              <w:t xml:space="preserve"> problemel</w:t>
            </w:r>
            <w:r>
              <w:rPr>
                <w:sz w:val="20"/>
                <w:szCs w:val="20"/>
              </w:rPr>
              <w:t>e</w:t>
            </w:r>
            <w:r w:rsidR="00646DAB">
              <w:rPr>
                <w:sz w:val="20"/>
                <w:szCs w:val="20"/>
              </w:rPr>
              <w:t xml:space="preserve"> manageriale la nivelul subunităților prin utilizarea mijloacelor și met</w:t>
            </w:r>
            <w:r w:rsidR="0007427F">
              <w:rPr>
                <w:sz w:val="20"/>
                <w:szCs w:val="20"/>
              </w:rPr>
              <w:t>odelor specifice domeniului</w:t>
            </w:r>
            <w:r w:rsidR="008D746A">
              <w:rPr>
                <w:sz w:val="20"/>
                <w:szCs w:val="20"/>
              </w:rPr>
              <w:t xml:space="preserve"> (CP6);</w:t>
            </w:r>
          </w:p>
          <w:p w14:paraId="60580265" w14:textId="77777777" w:rsidR="008D746A" w:rsidRDefault="008D746A" w:rsidP="008D746A">
            <w:pPr>
              <w:pStyle w:val="Normal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Capacitatea de autoevaluare a nevoii de formare profesională și identificarea resurselor si modalităților de formare și dezvoltare personală și profesională, în scopul inserției și adaptării la cerințele pieței muncii (</w:t>
            </w:r>
            <w:r>
              <w:rPr>
                <w:sz w:val="20"/>
                <w:szCs w:val="20"/>
              </w:rPr>
              <w:t>CT3)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25" w:type="dxa"/>
          </w:tcPr>
          <w:p w14:paraId="2B60C4EB" w14:textId="77777777" w:rsidR="00646DAB" w:rsidRPr="00542006" w:rsidRDefault="00646DAB" w:rsidP="00646DAB">
            <w:pPr>
              <w:pStyle w:val="Normal1"/>
            </w:pPr>
            <w:r w:rsidRPr="00646DAB">
              <w:rPr>
                <w:sz w:val="20"/>
                <w:szCs w:val="20"/>
              </w:rPr>
              <w:t>Examen scris + verificarea orală</w:t>
            </w:r>
            <w:r>
              <w:rPr>
                <w:sz w:val="20"/>
                <w:szCs w:val="20"/>
              </w:rPr>
              <w:t xml:space="preserve"> </w:t>
            </w:r>
            <w:r w:rsidRPr="00646DAB">
              <w:rPr>
                <w:sz w:val="20"/>
                <w:szCs w:val="20"/>
              </w:rPr>
              <w:t>a gradului de îndeplinire a cerințelor în lucrarea scrisă.</w:t>
            </w:r>
          </w:p>
        </w:tc>
        <w:tc>
          <w:tcPr>
            <w:tcW w:w="1721" w:type="dxa"/>
          </w:tcPr>
          <w:p w14:paraId="3A6F3840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50%</w:t>
            </w:r>
          </w:p>
        </w:tc>
      </w:tr>
      <w:tr w:rsidR="00646DAB" w14:paraId="78D98E26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08FF3331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4125" w:type="dxa"/>
          </w:tcPr>
          <w:p w14:paraId="415B9294" w14:textId="77777777" w:rsidR="008D746A" w:rsidRDefault="008D746A" w:rsidP="008D746A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Abilitatea de a rezolvare problemele manageriale la nivelul subunităților prin utilizarea mijloacelor și metodelor specifice domeniului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CP6)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7112FEF2" w14:textId="77777777" w:rsidR="00646DAB" w:rsidRDefault="008D746A" w:rsidP="008D746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Capacitatea de a</w:t>
            </w:r>
            <w:r w:rsidR="00646DAB">
              <w:rPr>
                <w:color w:val="000000"/>
                <w:sz w:val="20"/>
                <w:szCs w:val="20"/>
              </w:rPr>
              <w:t>plicare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646DAB">
              <w:rPr>
                <w:color w:val="000000"/>
                <w:sz w:val="20"/>
                <w:szCs w:val="20"/>
              </w:rPr>
              <w:t>a tehnicilor de relaționare în grup, deprinderea și exercitarea rolurilor specifice în munca de echipă, prin dezvoltarea abilităților de comunicare interpersonală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CT2)</w:t>
            </w:r>
            <w:r w:rsidR="00646DAB">
              <w:rPr>
                <w:color w:val="000000"/>
                <w:sz w:val="20"/>
                <w:szCs w:val="20"/>
              </w:rPr>
              <w:t>.</w:t>
            </w:r>
          </w:p>
          <w:p w14:paraId="00CB7930" w14:textId="77777777" w:rsidR="00646DAB" w:rsidRDefault="00646DAB" w:rsidP="00646DA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625" w:type="dxa"/>
          </w:tcPr>
          <w:p w14:paraId="18F4CFE0" w14:textId="77777777" w:rsidR="00646DAB" w:rsidRPr="00680DE1" w:rsidRDefault="00646DAB" w:rsidP="00646DAB"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0DE1">
              <w:rPr>
                <w:sz w:val="20"/>
                <w:szCs w:val="20"/>
              </w:rPr>
              <w:t>Evaluare continuă</w:t>
            </w:r>
            <w:r w:rsidRPr="00680DE1">
              <w:rPr>
                <w:b/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 xml:space="preserve">pe parcursul semestrului: prezentare de referat cu studii de caz </w:t>
            </w:r>
            <w:r>
              <w:rPr>
                <w:sz w:val="20"/>
                <w:szCs w:val="20"/>
              </w:rPr>
              <w:t>.</w:t>
            </w:r>
          </w:p>
          <w:p w14:paraId="02D78904" w14:textId="77777777" w:rsidR="00646DAB" w:rsidRDefault="00646DAB" w:rsidP="00646DAB">
            <w:pPr>
              <w:pStyle w:val="Normal1"/>
              <w:jc w:val="both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- Studenții care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nu participă la peste 50%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din activități vor elabora și preda un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referat/ speță pentru fiecare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seminar la care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u</w:t>
            </w:r>
            <w:r w:rsidRPr="00680DE1">
              <w:rPr>
                <w:sz w:val="20"/>
                <w:szCs w:val="20"/>
              </w:rPr>
              <w:t xml:space="preserve"> lipsit </w:t>
            </w:r>
            <w:r>
              <w:rPr>
                <w:sz w:val="20"/>
                <w:szCs w:val="20"/>
              </w:rPr>
              <w:t xml:space="preserve"> </w:t>
            </w:r>
            <w:r w:rsidRPr="00680DE1">
              <w:rPr>
                <w:sz w:val="20"/>
                <w:szCs w:val="20"/>
              </w:rPr>
              <w:t>din tematica seminariilor din fişa disciplinei.</w:t>
            </w:r>
          </w:p>
        </w:tc>
        <w:tc>
          <w:tcPr>
            <w:tcW w:w="1721" w:type="dxa"/>
          </w:tcPr>
          <w:p w14:paraId="21B005C1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50%</w:t>
            </w:r>
          </w:p>
        </w:tc>
      </w:tr>
      <w:tr w:rsidR="00646DAB" w14:paraId="11189DC6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4D2F3683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 </w:t>
            </w:r>
          </w:p>
        </w:tc>
        <w:tc>
          <w:tcPr>
            <w:tcW w:w="4125" w:type="dxa"/>
          </w:tcPr>
          <w:p w14:paraId="274B14A3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14:paraId="06636AEA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21" w:type="dxa"/>
          </w:tcPr>
          <w:p w14:paraId="2F09413D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646DAB" w14:paraId="704C0A53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78697BE2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Proiect </w:t>
            </w:r>
          </w:p>
        </w:tc>
        <w:tc>
          <w:tcPr>
            <w:tcW w:w="4125" w:type="dxa"/>
          </w:tcPr>
          <w:p w14:paraId="01C28DD5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14:paraId="1FC7DA41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21" w:type="dxa"/>
          </w:tcPr>
          <w:p w14:paraId="510CBA18" w14:textId="77777777" w:rsidR="00646DAB" w:rsidRDefault="00646DAB" w:rsidP="00646DAB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14:paraId="303509AA" w14:textId="77777777" w:rsidR="00D209DA" w:rsidRDefault="00D209DA">
      <w:pPr>
        <w:pStyle w:val="Normal1"/>
        <w:rPr>
          <w:sz w:val="20"/>
          <w:szCs w:val="20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EF7383" w14:paraId="5F0D09E0" w14:textId="77777777" w:rsidTr="00EF7383">
        <w:trPr>
          <w:cantSplit/>
          <w:tblHeader/>
        </w:trPr>
        <w:tc>
          <w:tcPr>
            <w:tcW w:w="9854" w:type="dxa"/>
          </w:tcPr>
          <w:p w14:paraId="7DC08DCE" w14:textId="77777777" w:rsidR="00EF7383" w:rsidRPr="00680DE1" w:rsidRDefault="00EF7383" w:rsidP="00EF7383">
            <w:pPr>
              <w:pStyle w:val="Normal1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10.1. Standard minim de performanţă evaluare la curs</w:t>
            </w:r>
          </w:p>
        </w:tc>
      </w:tr>
      <w:tr w:rsidR="00EF7383" w14:paraId="21AA2142" w14:textId="77777777" w:rsidTr="00EF7383">
        <w:trPr>
          <w:cantSplit/>
          <w:tblHeader/>
        </w:trPr>
        <w:tc>
          <w:tcPr>
            <w:tcW w:w="9854" w:type="dxa"/>
          </w:tcPr>
          <w:p w14:paraId="1240C1E6" w14:textId="77777777" w:rsidR="00EF7383" w:rsidRPr="00680DE1" w:rsidRDefault="00EF7383" w:rsidP="00EF7383">
            <w:pPr>
              <w:pStyle w:val="Normal1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- demonstrarea cunoaşterii şi înţelegerii conţinutului tematicii</w:t>
            </w:r>
          </w:p>
          <w:p w14:paraId="595B6121" w14:textId="77777777" w:rsidR="00EF7383" w:rsidRPr="00680DE1" w:rsidRDefault="00EF7383" w:rsidP="00EF7383">
            <w:pPr>
              <w:pStyle w:val="Normal1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- demonstrarea parcurgerii bibliografiei minimale;</w:t>
            </w:r>
          </w:p>
        </w:tc>
      </w:tr>
      <w:tr w:rsidR="00EF7383" w14:paraId="74B0D7AE" w14:textId="77777777" w:rsidTr="00EF7383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9488" w14:textId="77777777" w:rsidR="00EF7383" w:rsidRPr="00680DE1" w:rsidRDefault="00EF7383" w:rsidP="00EF7383">
            <w:pPr>
              <w:pStyle w:val="Normal1"/>
              <w:ind w:left="426" w:hanging="426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10.2. Standard minim de performanţă evaluare la activitatea aplicativă</w:t>
            </w:r>
          </w:p>
        </w:tc>
      </w:tr>
      <w:tr w:rsidR="00EF7383" w14:paraId="3BB7AB15" w14:textId="77777777" w:rsidTr="00EF7383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29D8" w14:textId="77777777" w:rsidR="00EF7383" w:rsidRPr="00680DE1" w:rsidRDefault="00EF7383" w:rsidP="00646DAB">
            <w:pPr>
              <w:pStyle w:val="Normal1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 xml:space="preserve">însuşirea în linii mari a principalelor concepte, </w:t>
            </w:r>
            <w:r w:rsidR="00646DAB">
              <w:rPr>
                <w:sz w:val="20"/>
                <w:szCs w:val="20"/>
              </w:rPr>
              <w:t>teorii</w:t>
            </w:r>
            <w:r w:rsidRPr="00680DE1">
              <w:rPr>
                <w:sz w:val="20"/>
                <w:szCs w:val="20"/>
              </w:rPr>
              <w:t>;</w:t>
            </w:r>
          </w:p>
          <w:p w14:paraId="5B051238" w14:textId="77777777" w:rsidR="00EF7383" w:rsidRPr="00680DE1" w:rsidRDefault="00EF7383" w:rsidP="00EF7383">
            <w:pPr>
              <w:pStyle w:val="Normal1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cunoaşterea problemelor de bază din domeniu.</w:t>
            </w:r>
          </w:p>
          <w:p w14:paraId="6C98C482" w14:textId="77777777" w:rsidR="00EF7383" w:rsidRPr="00680DE1" w:rsidRDefault="00EF7383" w:rsidP="00EF7383">
            <w:pPr>
              <w:pStyle w:val="Normal1"/>
              <w:numPr>
                <w:ilvl w:val="0"/>
                <w:numId w:val="8"/>
              </w:numPr>
              <w:ind w:right="52"/>
              <w:rPr>
                <w:sz w:val="20"/>
                <w:szCs w:val="20"/>
              </w:rPr>
            </w:pPr>
            <w:r w:rsidRPr="00680DE1">
              <w:rPr>
                <w:sz w:val="20"/>
                <w:szCs w:val="20"/>
              </w:rPr>
              <w:t>întocmirea referatului ales din tematica specificată</w:t>
            </w:r>
          </w:p>
        </w:tc>
      </w:tr>
    </w:tbl>
    <w:p w14:paraId="102B2836" w14:textId="77777777" w:rsidR="00D209DA" w:rsidRDefault="00D209DA">
      <w:pPr>
        <w:pStyle w:val="Normal1"/>
        <w:ind w:left="360"/>
        <w:rPr>
          <w:sz w:val="20"/>
          <w:szCs w:val="20"/>
        </w:rPr>
      </w:pPr>
    </w:p>
    <w:p w14:paraId="62B26274" w14:textId="77777777" w:rsidR="00646DAB" w:rsidRDefault="00646DAB">
      <w:pPr>
        <w:pStyle w:val="Normal1"/>
        <w:ind w:left="360"/>
        <w:rPr>
          <w:sz w:val="20"/>
          <w:szCs w:val="20"/>
        </w:rPr>
      </w:pPr>
    </w:p>
    <w:p w14:paraId="7077D6E0" w14:textId="77777777" w:rsidR="00646DAB" w:rsidRDefault="00646DAB">
      <w:pPr>
        <w:pStyle w:val="Normal1"/>
        <w:ind w:left="360"/>
        <w:rPr>
          <w:sz w:val="20"/>
          <w:szCs w:val="20"/>
        </w:rPr>
      </w:pPr>
    </w:p>
    <w:p w14:paraId="407B4E4E" w14:textId="77777777" w:rsidR="00646DAB" w:rsidRDefault="00646DAB">
      <w:pPr>
        <w:pStyle w:val="Normal1"/>
        <w:ind w:left="360"/>
        <w:rPr>
          <w:sz w:val="20"/>
          <w:szCs w:val="20"/>
        </w:rPr>
      </w:pPr>
    </w:p>
    <w:p w14:paraId="5577D4C9" w14:textId="77777777" w:rsidR="00646DAB" w:rsidRDefault="00646DAB">
      <w:pPr>
        <w:pStyle w:val="Normal1"/>
        <w:ind w:left="360"/>
        <w:rPr>
          <w:sz w:val="20"/>
          <w:szCs w:val="20"/>
        </w:rPr>
      </w:pPr>
    </w:p>
    <w:p w14:paraId="712B03AD" w14:textId="77777777" w:rsidR="00646DAB" w:rsidRDefault="00646DAB">
      <w:pPr>
        <w:pStyle w:val="Normal1"/>
        <w:ind w:left="360"/>
        <w:rPr>
          <w:sz w:val="20"/>
          <w:szCs w:val="20"/>
        </w:rPr>
      </w:pPr>
    </w:p>
    <w:p w14:paraId="1A38E9D4" w14:textId="77777777" w:rsidR="00646DAB" w:rsidRDefault="00646DAB">
      <w:pPr>
        <w:pStyle w:val="Normal1"/>
        <w:ind w:left="360"/>
        <w:rPr>
          <w:sz w:val="20"/>
          <w:szCs w:val="2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D209DA" w14:paraId="2D07B55E" w14:textId="77777777">
        <w:trPr>
          <w:cantSplit/>
          <w:tblHeader/>
        </w:trPr>
        <w:tc>
          <w:tcPr>
            <w:tcW w:w="3349" w:type="dxa"/>
          </w:tcPr>
          <w:p w14:paraId="146F25BD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completării</w:t>
            </w:r>
          </w:p>
        </w:tc>
        <w:tc>
          <w:tcPr>
            <w:tcW w:w="3348" w:type="dxa"/>
          </w:tcPr>
          <w:p w14:paraId="07076E39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curs</w:t>
            </w:r>
          </w:p>
        </w:tc>
        <w:tc>
          <w:tcPr>
            <w:tcW w:w="3157" w:type="dxa"/>
          </w:tcPr>
          <w:p w14:paraId="431C3AC7" w14:textId="77777777" w:rsidR="00D209DA" w:rsidRDefault="00EF7383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seminar</w:t>
            </w:r>
          </w:p>
        </w:tc>
      </w:tr>
      <w:tr w:rsidR="00D209DA" w14:paraId="7EE3C848" w14:textId="77777777">
        <w:trPr>
          <w:cantSplit/>
          <w:tblHeader/>
        </w:trPr>
        <w:tc>
          <w:tcPr>
            <w:tcW w:w="3349" w:type="dxa"/>
          </w:tcPr>
          <w:p w14:paraId="1BC59F28" w14:textId="77777777" w:rsidR="00D209DA" w:rsidRDefault="00EF7383" w:rsidP="00646DAB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12.09.202</w:t>
            </w:r>
            <w:r w:rsidR="00646DAB">
              <w:rPr>
                <w:sz w:val="20"/>
                <w:szCs w:val="20"/>
              </w:rPr>
              <w:t>4</w:t>
            </w:r>
          </w:p>
        </w:tc>
        <w:tc>
          <w:tcPr>
            <w:tcW w:w="3348" w:type="dxa"/>
          </w:tcPr>
          <w:p w14:paraId="07778A5E" w14:textId="77777777" w:rsidR="00D209DA" w:rsidRDefault="00D209DA">
            <w:pPr>
              <w:pStyle w:val="Normal1"/>
              <w:jc w:val="center"/>
              <w:rPr>
                <w:sz w:val="20"/>
                <w:szCs w:val="20"/>
              </w:rPr>
            </w:pPr>
          </w:p>
        </w:tc>
        <w:tc>
          <w:tcPr>
            <w:tcW w:w="3157" w:type="dxa"/>
          </w:tcPr>
          <w:p w14:paraId="1003DA8B" w14:textId="77777777" w:rsidR="00D209DA" w:rsidRDefault="00D209DA">
            <w:pPr>
              <w:pStyle w:val="Normal1"/>
              <w:jc w:val="center"/>
              <w:rPr>
                <w:sz w:val="20"/>
                <w:szCs w:val="20"/>
              </w:rPr>
            </w:pPr>
          </w:p>
        </w:tc>
      </w:tr>
    </w:tbl>
    <w:p w14:paraId="03875E6F" w14:textId="77777777" w:rsidR="00D209DA" w:rsidRDefault="00D209DA">
      <w:pPr>
        <w:pStyle w:val="Normal1"/>
        <w:ind w:left="360"/>
        <w:jc w:val="center"/>
        <w:rPr>
          <w:sz w:val="20"/>
          <w:szCs w:val="20"/>
        </w:rPr>
      </w:pPr>
    </w:p>
    <w:p w14:paraId="43A10C77" w14:textId="77777777" w:rsidR="007F7443" w:rsidRPr="007F7443" w:rsidRDefault="007F7443" w:rsidP="007F7443">
      <w:pPr>
        <w:ind w:left="360"/>
        <w:rPr>
          <w:color w:val="000000"/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F7443" w:rsidRPr="007F7443" w14:paraId="6FFC0DE3" w14:textId="77777777" w:rsidTr="007F744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7F7F7" w14:textId="77777777" w:rsidR="007F7443" w:rsidRPr="007F7443" w:rsidRDefault="007F7443" w:rsidP="007F7443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7F7443">
              <w:rPr>
                <w:color w:val="000000"/>
                <w:sz w:val="20"/>
                <w:szCs w:val="20"/>
                <w:lang w:val="ro-RO" w:eastAsia="en-US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8430" w14:textId="77777777" w:rsidR="007F7443" w:rsidRPr="007F7443" w:rsidRDefault="007F7443" w:rsidP="007F7443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7F7443">
              <w:rPr>
                <w:color w:val="000000"/>
                <w:sz w:val="20"/>
                <w:szCs w:val="20"/>
                <w:lang w:val="ro-RO" w:eastAsia="en-US"/>
              </w:rPr>
              <w:t>Semnătura responsabilului de program</w:t>
            </w:r>
          </w:p>
        </w:tc>
      </w:tr>
      <w:tr w:rsidR="007F7443" w:rsidRPr="007F7443" w14:paraId="00BE7B2F" w14:textId="77777777" w:rsidTr="007F744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9F66" w14:textId="77777777" w:rsidR="007F7443" w:rsidRPr="007F7443" w:rsidRDefault="007F7443" w:rsidP="007F7443">
            <w:pPr>
              <w:rPr>
                <w:color w:val="000000"/>
                <w:sz w:val="20"/>
                <w:szCs w:val="20"/>
                <w:lang w:val="ro-RO" w:eastAsia="en-US"/>
              </w:rPr>
            </w:pPr>
            <w:r w:rsidRPr="007F7443">
              <w:rPr>
                <w:color w:val="000000"/>
                <w:sz w:val="20"/>
                <w:szCs w:val="20"/>
                <w:lang w:val="ro-RO" w:eastAsia="en-US"/>
              </w:rPr>
              <w:t>27.09.2024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CF1E" w14:textId="77777777" w:rsidR="007F7443" w:rsidRPr="007F7443" w:rsidRDefault="007F7443" w:rsidP="007F7443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7F7443">
              <w:rPr>
                <w:color w:val="000000"/>
                <w:sz w:val="20"/>
                <w:szCs w:val="20"/>
                <w:lang w:val="ro-RO" w:eastAsia="en-US"/>
              </w:rPr>
              <w:t>Asist. univ.drd. Andreea RUSU</w:t>
            </w:r>
          </w:p>
        </w:tc>
      </w:tr>
    </w:tbl>
    <w:p w14:paraId="26885FEA" w14:textId="77777777" w:rsidR="007F7443" w:rsidRPr="007F7443" w:rsidRDefault="007F7443" w:rsidP="007F7443">
      <w:pPr>
        <w:ind w:left="360"/>
        <w:rPr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F7443" w:rsidRPr="007F7443" w14:paraId="3D1CBEA3" w14:textId="77777777" w:rsidTr="007F744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636F" w14:textId="77777777" w:rsidR="007F7443" w:rsidRPr="007F7443" w:rsidRDefault="007F7443" w:rsidP="007F744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F7443">
              <w:rPr>
                <w:sz w:val="20"/>
                <w:szCs w:val="20"/>
                <w:lang w:val="ro-RO" w:eastAsia="en-US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6CFB" w14:textId="77777777" w:rsidR="007F7443" w:rsidRPr="007F7443" w:rsidRDefault="007F7443" w:rsidP="007F744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F7443">
              <w:rPr>
                <w:sz w:val="20"/>
                <w:szCs w:val="20"/>
                <w:lang w:val="ro-RO" w:eastAsia="en-US"/>
              </w:rPr>
              <w:t>Semnătura directorului de departament</w:t>
            </w:r>
          </w:p>
        </w:tc>
      </w:tr>
      <w:tr w:rsidR="007F7443" w:rsidRPr="007F7443" w14:paraId="48BFFA25" w14:textId="77777777" w:rsidTr="007F744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A4ACF" w14:textId="77777777" w:rsidR="007F7443" w:rsidRPr="007F7443" w:rsidRDefault="007F7443" w:rsidP="007F7443">
            <w:pPr>
              <w:rPr>
                <w:sz w:val="20"/>
                <w:szCs w:val="20"/>
                <w:lang w:val="ro-RO" w:eastAsia="en-US"/>
              </w:rPr>
            </w:pPr>
            <w:r w:rsidRPr="007F7443">
              <w:rPr>
                <w:sz w:val="20"/>
                <w:szCs w:val="20"/>
                <w:lang w:val="ro-RO" w:eastAsia="en-US"/>
              </w:rPr>
              <w:t>27.09.2024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4A7A2" w14:textId="77777777" w:rsidR="007F7443" w:rsidRPr="007F7443" w:rsidRDefault="007F7443" w:rsidP="007F744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F7443">
              <w:rPr>
                <w:color w:val="000000"/>
                <w:sz w:val="20"/>
                <w:szCs w:val="20"/>
                <w:lang w:val="ro-RO" w:eastAsia="en-US"/>
              </w:rPr>
              <w:t>Conf. univ. dr. Dumitrița FLOREA</w:t>
            </w:r>
          </w:p>
        </w:tc>
      </w:tr>
    </w:tbl>
    <w:p w14:paraId="07EC46DF" w14:textId="77777777" w:rsidR="007F7443" w:rsidRPr="007F7443" w:rsidRDefault="007F7443" w:rsidP="007F7443">
      <w:pPr>
        <w:rPr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F7443" w:rsidRPr="007F7443" w14:paraId="2753BA2F" w14:textId="77777777" w:rsidTr="007F744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7BEF" w14:textId="77777777" w:rsidR="007F7443" w:rsidRPr="007F7443" w:rsidRDefault="007F7443" w:rsidP="007F744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F7443">
              <w:rPr>
                <w:sz w:val="20"/>
                <w:szCs w:val="20"/>
                <w:lang w:val="ro-RO" w:eastAsia="en-US"/>
              </w:rPr>
              <w:t>Data aprobării în consiliul facultăţii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25AA" w14:textId="77777777" w:rsidR="007F7443" w:rsidRPr="007F7443" w:rsidRDefault="007F7443" w:rsidP="007F744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F7443">
              <w:rPr>
                <w:sz w:val="20"/>
                <w:szCs w:val="20"/>
                <w:lang w:val="ro-RO" w:eastAsia="en-US"/>
              </w:rPr>
              <w:t>Semnătura decanului</w:t>
            </w:r>
          </w:p>
        </w:tc>
      </w:tr>
      <w:tr w:rsidR="007F7443" w:rsidRPr="007F7443" w14:paraId="78130E67" w14:textId="77777777" w:rsidTr="007F744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653B" w14:textId="77777777" w:rsidR="007F7443" w:rsidRPr="007F7443" w:rsidRDefault="007F7443" w:rsidP="007F7443">
            <w:pPr>
              <w:rPr>
                <w:sz w:val="20"/>
                <w:szCs w:val="20"/>
                <w:lang w:val="ro-RO" w:eastAsia="en-US"/>
              </w:rPr>
            </w:pPr>
            <w:r w:rsidRPr="007F7443">
              <w:rPr>
                <w:sz w:val="20"/>
                <w:szCs w:val="20"/>
                <w:lang w:val="ro-RO" w:eastAsia="en-US"/>
              </w:rPr>
              <w:t>30.09.2024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5F33" w14:textId="77777777" w:rsidR="007F7443" w:rsidRPr="007F7443" w:rsidRDefault="007F7443" w:rsidP="007F744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7F7443">
              <w:rPr>
                <w:color w:val="000000"/>
                <w:sz w:val="20"/>
                <w:szCs w:val="20"/>
                <w:lang w:val="ro-RO" w:eastAsia="en-US"/>
              </w:rPr>
              <w:t>Conf. univ. dr. Camelia IGNĂTESCU</w:t>
            </w:r>
          </w:p>
        </w:tc>
      </w:tr>
    </w:tbl>
    <w:p w14:paraId="0E1C6E52" w14:textId="77777777" w:rsidR="007F7443" w:rsidRPr="007F7443" w:rsidRDefault="007F7443" w:rsidP="007F7443">
      <w:pPr>
        <w:rPr>
          <w:b/>
          <w:bCs/>
          <w:lang w:val="ro-RO" w:eastAsia="en-US"/>
        </w:rPr>
      </w:pPr>
    </w:p>
    <w:p w14:paraId="7EE53EF8" w14:textId="77777777" w:rsidR="00D209DA" w:rsidRDefault="00D209DA">
      <w:pPr>
        <w:pStyle w:val="Normal1"/>
        <w:ind w:left="360"/>
      </w:pPr>
    </w:p>
    <w:p w14:paraId="3BAD9D44" w14:textId="77777777" w:rsidR="00D209DA" w:rsidRDefault="00D209DA">
      <w:pPr>
        <w:pStyle w:val="Normal1"/>
        <w:rPr>
          <w:sz w:val="20"/>
          <w:szCs w:val="20"/>
        </w:rPr>
      </w:pPr>
    </w:p>
    <w:p w14:paraId="0E770635" w14:textId="77777777" w:rsidR="00D209DA" w:rsidRDefault="00D209DA">
      <w:pPr>
        <w:pStyle w:val="Normal1"/>
        <w:spacing w:line="360" w:lineRule="auto"/>
      </w:pPr>
    </w:p>
    <w:p w14:paraId="0735E431" w14:textId="77777777" w:rsidR="00D209DA" w:rsidRDefault="00D209DA">
      <w:pPr>
        <w:pStyle w:val="Normal1"/>
        <w:jc w:val="center"/>
      </w:pPr>
    </w:p>
    <w:sectPr w:rsidR="00D209DA" w:rsidSect="00D209DA">
      <w:footerReference w:type="even" r:id="rId19"/>
      <w:footerReference w:type="default" r:id="rId20"/>
      <w:pgSz w:w="11907" w:h="16840"/>
      <w:pgMar w:top="1134" w:right="851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076A6" w14:textId="77777777" w:rsidR="00255835" w:rsidRDefault="00255835" w:rsidP="00D209DA">
      <w:r>
        <w:separator/>
      </w:r>
    </w:p>
  </w:endnote>
  <w:endnote w:type="continuationSeparator" w:id="0">
    <w:p w14:paraId="111BBA4E" w14:textId="77777777" w:rsidR="00255835" w:rsidRDefault="00255835" w:rsidP="00D2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EC73B" w14:textId="77777777" w:rsidR="00EF7383" w:rsidRDefault="00EF7383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C9E178C" w14:textId="77777777" w:rsidR="00EF7383" w:rsidRDefault="00EF7383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7DE09" w14:textId="77777777" w:rsidR="00EF7383" w:rsidRDefault="00EF7383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76618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76618">
      <w:rPr>
        <w:noProof/>
        <w:color w:val="000000"/>
      </w:rPr>
      <w:t>6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2320" w14:textId="77777777" w:rsidR="00255835" w:rsidRDefault="00255835" w:rsidP="00D209DA">
      <w:r>
        <w:separator/>
      </w:r>
    </w:p>
  </w:footnote>
  <w:footnote w:type="continuationSeparator" w:id="0">
    <w:p w14:paraId="6BB01A24" w14:textId="77777777" w:rsidR="00255835" w:rsidRDefault="00255835" w:rsidP="00D20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727"/>
    <w:multiLevelType w:val="multilevel"/>
    <w:tmpl w:val="3F1C8D8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3AB35CA"/>
    <w:multiLevelType w:val="multilevel"/>
    <w:tmpl w:val="70A4DA4E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14512DB"/>
    <w:multiLevelType w:val="multilevel"/>
    <w:tmpl w:val="FACCFE0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5F17DBE"/>
    <w:multiLevelType w:val="multilevel"/>
    <w:tmpl w:val="6492AEE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8EC4CC4"/>
    <w:multiLevelType w:val="multilevel"/>
    <w:tmpl w:val="860CDFD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4B914AD8"/>
    <w:multiLevelType w:val="multilevel"/>
    <w:tmpl w:val="EBFE0D84"/>
    <w:lvl w:ilvl="0">
      <w:start w:val="1"/>
      <w:numFmt w:val="decimal"/>
      <w:lvlText w:val="%1."/>
      <w:lvlJc w:val="left"/>
      <w:pPr>
        <w:ind w:left="786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D6927B5"/>
    <w:multiLevelType w:val="multilevel"/>
    <w:tmpl w:val="F4D0578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11D40E8"/>
    <w:multiLevelType w:val="multilevel"/>
    <w:tmpl w:val="9C9A439C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775261EC"/>
    <w:multiLevelType w:val="multilevel"/>
    <w:tmpl w:val="70A4DA4E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77A0768D"/>
    <w:multiLevelType w:val="multilevel"/>
    <w:tmpl w:val="835609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01936538">
    <w:abstractNumId w:val="7"/>
  </w:num>
  <w:num w:numId="2" w16cid:durableId="1206134948">
    <w:abstractNumId w:val="1"/>
  </w:num>
  <w:num w:numId="3" w16cid:durableId="1196843757">
    <w:abstractNumId w:val="4"/>
  </w:num>
  <w:num w:numId="4" w16cid:durableId="202862066">
    <w:abstractNumId w:val="6"/>
  </w:num>
  <w:num w:numId="5" w16cid:durableId="763913819">
    <w:abstractNumId w:val="2"/>
  </w:num>
  <w:num w:numId="6" w16cid:durableId="1448162283">
    <w:abstractNumId w:val="9"/>
  </w:num>
  <w:num w:numId="7" w16cid:durableId="1770463525">
    <w:abstractNumId w:val="5"/>
  </w:num>
  <w:num w:numId="8" w16cid:durableId="2044555847">
    <w:abstractNumId w:val="3"/>
  </w:num>
  <w:num w:numId="9" w16cid:durableId="766072218">
    <w:abstractNumId w:val="8"/>
  </w:num>
  <w:num w:numId="10" w16cid:durableId="99071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9DA"/>
    <w:rsid w:val="0007427F"/>
    <w:rsid w:val="000F2543"/>
    <w:rsid w:val="001205CB"/>
    <w:rsid w:val="00130A84"/>
    <w:rsid w:val="001754D6"/>
    <w:rsid w:val="002300B7"/>
    <w:rsid w:val="00255835"/>
    <w:rsid w:val="00275183"/>
    <w:rsid w:val="00356550"/>
    <w:rsid w:val="00481389"/>
    <w:rsid w:val="004A4D31"/>
    <w:rsid w:val="0051565F"/>
    <w:rsid w:val="005773F6"/>
    <w:rsid w:val="005B74B5"/>
    <w:rsid w:val="00607230"/>
    <w:rsid w:val="00646DAB"/>
    <w:rsid w:val="007B796B"/>
    <w:rsid w:val="007C6886"/>
    <w:rsid w:val="007F7443"/>
    <w:rsid w:val="008D746A"/>
    <w:rsid w:val="00990E28"/>
    <w:rsid w:val="00A10A80"/>
    <w:rsid w:val="00C40905"/>
    <w:rsid w:val="00CB6005"/>
    <w:rsid w:val="00D004CC"/>
    <w:rsid w:val="00D209DA"/>
    <w:rsid w:val="00D27B9E"/>
    <w:rsid w:val="00E66B33"/>
    <w:rsid w:val="00E76618"/>
    <w:rsid w:val="00EF7383"/>
    <w:rsid w:val="00F72092"/>
    <w:rsid w:val="00FA3DA1"/>
    <w:rsid w:val="00FF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8C34E"/>
  <w15:docId w15:val="{36F93663-D4DA-4B92-9FFD-EDE21A4E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D209DA"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1"/>
    <w:next w:val="Normal1"/>
    <w:rsid w:val="00D209DA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1"/>
    <w:next w:val="Normal1"/>
    <w:rsid w:val="00D209DA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1"/>
    <w:next w:val="Normal1"/>
    <w:rsid w:val="00D209DA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1"/>
    <w:next w:val="Normal1"/>
    <w:rsid w:val="00D209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D209D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209DA"/>
  </w:style>
  <w:style w:type="paragraph" w:styleId="Title">
    <w:name w:val="Title"/>
    <w:basedOn w:val="Normal1"/>
    <w:next w:val="Normal1"/>
    <w:rsid w:val="00D209DA"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1"/>
    <w:next w:val="Normal1"/>
    <w:rsid w:val="00D209DA"/>
    <w:pPr>
      <w:spacing w:after="60"/>
      <w:jc w:val="center"/>
    </w:pPr>
    <w:rPr>
      <w:rFonts w:ascii="Cambria" w:eastAsia="Cambria" w:hAnsi="Cambria" w:cs="Cambria"/>
    </w:rPr>
  </w:style>
  <w:style w:type="table" w:customStyle="1" w:styleId="a">
    <w:basedOn w:val="TableNormal"/>
    <w:rsid w:val="00D209DA"/>
    <w:tblPr>
      <w:tblStyleRowBandSize w:val="1"/>
      <w:tblStyleColBandSize w:val="1"/>
    </w:tblPr>
  </w:style>
  <w:style w:type="table" w:customStyle="1" w:styleId="a0">
    <w:basedOn w:val="TableNormal"/>
    <w:rsid w:val="00D209DA"/>
    <w:tblPr>
      <w:tblStyleRowBandSize w:val="1"/>
      <w:tblStyleColBandSize w:val="1"/>
    </w:tblPr>
  </w:style>
  <w:style w:type="table" w:customStyle="1" w:styleId="a1">
    <w:basedOn w:val="TableNormal"/>
    <w:rsid w:val="00D209DA"/>
    <w:tblPr>
      <w:tblStyleRowBandSize w:val="1"/>
      <w:tblStyleColBandSize w:val="1"/>
    </w:tblPr>
  </w:style>
  <w:style w:type="table" w:customStyle="1" w:styleId="a2">
    <w:basedOn w:val="TableNormal"/>
    <w:rsid w:val="00D209DA"/>
    <w:tblPr>
      <w:tblStyleRowBandSize w:val="1"/>
      <w:tblStyleColBandSize w:val="1"/>
    </w:tblPr>
  </w:style>
  <w:style w:type="table" w:customStyle="1" w:styleId="a3">
    <w:basedOn w:val="TableNormal"/>
    <w:rsid w:val="00D209DA"/>
    <w:tblPr>
      <w:tblStyleRowBandSize w:val="1"/>
      <w:tblStyleColBandSize w:val="1"/>
    </w:tblPr>
  </w:style>
  <w:style w:type="table" w:customStyle="1" w:styleId="a4">
    <w:basedOn w:val="TableNormal"/>
    <w:rsid w:val="00D209DA"/>
    <w:tblPr>
      <w:tblStyleRowBandSize w:val="1"/>
      <w:tblStyleColBandSize w:val="1"/>
    </w:tblPr>
  </w:style>
  <w:style w:type="table" w:customStyle="1" w:styleId="a5">
    <w:basedOn w:val="TableNormal"/>
    <w:rsid w:val="00D209DA"/>
    <w:tblPr>
      <w:tblStyleRowBandSize w:val="1"/>
      <w:tblStyleColBandSize w:val="1"/>
    </w:tblPr>
  </w:style>
  <w:style w:type="table" w:customStyle="1" w:styleId="a6">
    <w:basedOn w:val="TableNormal"/>
    <w:rsid w:val="00D209DA"/>
    <w:tblPr>
      <w:tblStyleRowBandSize w:val="1"/>
      <w:tblStyleColBandSize w:val="1"/>
    </w:tblPr>
  </w:style>
  <w:style w:type="table" w:customStyle="1" w:styleId="a7">
    <w:basedOn w:val="TableNormal"/>
    <w:rsid w:val="00D209DA"/>
    <w:tblPr>
      <w:tblStyleRowBandSize w:val="1"/>
      <w:tblStyleColBandSize w:val="1"/>
    </w:tblPr>
  </w:style>
  <w:style w:type="table" w:customStyle="1" w:styleId="a8">
    <w:basedOn w:val="TableNormal"/>
    <w:rsid w:val="00D209DA"/>
    <w:tblPr>
      <w:tblStyleRowBandSize w:val="1"/>
      <w:tblStyleColBandSize w:val="1"/>
    </w:tblPr>
  </w:style>
  <w:style w:type="table" w:customStyle="1" w:styleId="a9">
    <w:basedOn w:val="TableNormal"/>
    <w:rsid w:val="00D209DA"/>
    <w:tblPr>
      <w:tblStyleRowBandSize w:val="1"/>
      <w:tblStyleColBandSize w:val="1"/>
    </w:tblPr>
  </w:style>
  <w:style w:type="table" w:customStyle="1" w:styleId="aa">
    <w:basedOn w:val="TableNormal"/>
    <w:rsid w:val="00D209DA"/>
    <w:tblPr>
      <w:tblStyleRowBandSize w:val="1"/>
      <w:tblStyleColBandSize w:val="1"/>
    </w:tblPr>
  </w:style>
  <w:style w:type="table" w:customStyle="1" w:styleId="ab">
    <w:basedOn w:val="TableNormal"/>
    <w:rsid w:val="00D209DA"/>
    <w:tblPr>
      <w:tblStyleRowBandSize w:val="1"/>
      <w:tblStyleColBandSize w:val="1"/>
    </w:tblPr>
  </w:style>
  <w:style w:type="table" w:customStyle="1" w:styleId="ac">
    <w:basedOn w:val="TableNormal"/>
    <w:rsid w:val="00D209DA"/>
    <w:tblPr>
      <w:tblStyleRowBandSize w:val="1"/>
      <w:tblStyleColBandSize w:val="1"/>
    </w:tblPr>
  </w:style>
  <w:style w:type="table" w:customStyle="1" w:styleId="ad">
    <w:basedOn w:val="TableNormal"/>
    <w:rsid w:val="00D209DA"/>
    <w:tblPr>
      <w:tblStyleRowBandSize w:val="1"/>
      <w:tblStyleColBandSize w:val="1"/>
    </w:tblPr>
  </w:style>
  <w:style w:type="table" w:customStyle="1" w:styleId="ae">
    <w:basedOn w:val="TableNormal"/>
    <w:rsid w:val="00D209DA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libris.usv.ro:8991/F" TargetMode="External"/><Relationship Id="rId13" Type="http://schemas.openxmlformats.org/officeDocument/2006/relationships/hyperlink" Target="http://exlibris.usv.ro:8991/F/UL1SCUMU7NU4G91TNSIA3YF4JE1JFU1YTARDRXBQGHVKADXA42-27621?func=full-set-set&amp;set_number=670263&amp;set_entry=000007&amp;format=999" TargetMode="External"/><Relationship Id="rId18" Type="http://schemas.openxmlformats.org/officeDocument/2006/relationships/hyperlink" Target="http://europa.eu/eu-life/work-pensions/index_ro.ht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exlibris.usv.ro:8991/F/UL1SCUMU7NU4G91TNSIA3YF4JE1JFU1YTARDRXBQGHVKADXA42-27621?func=full-set-set&amp;set_number=670263&amp;set_entry=000007&amp;format=999" TargetMode="External"/><Relationship Id="rId12" Type="http://schemas.openxmlformats.org/officeDocument/2006/relationships/hyperlink" Target="http://europa.eu/eu-life/work-pensions/index_ro.htm" TargetMode="External"/><Relationship Id="rId17" Type="http://schemas.openxmlformats.org/officeDocument/2006/relationships/hyperlink" Target="http://europa.eu/eu-life/work-pensions/index_ro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spectmun.ro/site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a.eu/eu-life/work-pensions/index_ro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muncii.ro/" TargetMode="External"/><Relationship Id="rId10" Type="http://schemas.openxmlformats.org/officeDocument/2006/relationships/hyperlink" Target="http://www.inspectmun.ro/site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muncii.ro/" TargetMode="External"/><Relationship Id="rId14" Type="http://schemas.openxmlformats.org/officeDocument/2006/relationships/hyperlink" Target="http://exlibris.usv.ro:8991/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2470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Directia Silvica Suceava</cp:lastModifiedBy>
  <cp:revision>40</cp:revision>
  <dcterms:created xsi:type="dcterms:W3CDTF">2023-10-27T19:43:00Z</dcterms:created>
  <dcterms:modified xsi:type="dcterms:W3CDTF">2024-10-16T03:18:00Z</dcterms:modified>
</cp:coreProperties>
</file>