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7261" w14:textId="77777777" w:rsidR="00290EDB" w:rsidRDefault="00BC4B8B">
      <w:pPr>
        <w:pStyle w:val="Normal1"/>
        <w:widowControl w:val="0"/>
        <w:jc w:val="right"/>
      </w:pPr>
      <w:r>
        <w:rPr>
          <w:b/>
        </w:rPr>
        <w:t>R40 - Anexa 1</w:t>
      </w:r>
    </w:p>
    <w:p w14:paraId="4CA2F47D" w14:textId="77777777" w:rsidR="00290EDB" w:rsidRDefault="00290EDB">
      <w:pPr>
        <w:pStyle w:val="Normal1"/>
        <w:widowControl w:val="0"/>
        <w:rPr>
          <w:rFonts w:ascii="Arial" w:eastAsia="Arial" w:hAnsi="Arial" w:cs="Arial"/>
        </w:rPr>
      </w:pPr>
    </w:p>
    <w:p w14:paraId="228A45FD" w14:textId="77777777" w:rsidR="00290EDB" w:rsidRDefault="00290EDB">
      <w:pPr>
        <w:pStyle w:val="Normal1"/>
        <w:jc w:val="center"/>
      </w:pPr>
    </w:p>
    <w:p w14:paraId="2DABC7F0" w14:textId="77777777" w:rsidR="00290EDB" w:rsidRDefault="00BC4B8B">
      <w:pPr>
        <w:pStyle w:val="Normal1"/>
        <w:jc w:val="center"/>
      </w:pPr>
      <w:r>
        <w:rPr>
          <w:b/>
        </w:rPr>
        <w:t xml:space="preserve">FIŞA DISCIPLINEI </w:t>
      </w:r>
    </w:p>
    <w:p w14:paraId="3222118A" w14:textId="77777777" w:rsidR="00290EDB" w:rsidRDefault="00BC4B8B">
      <w:pPr>
        <w:pStyle w:val="Normal1"/>
        <w:jc w:val="center"/>
        <w:rPr>
          <w:sz w:val="20"/>
          <w:szCs w:val="20"/>
        </w:rPr>
      </w:pPr>
      <w:r>
        <w:rPr>
          <w:sz w:val="20"/>
          <w:szCs w:val="20"/>
        </w:rPr>
        <w:t>(licență)</w:t>
      </w:r>
    </w:p>
    <w:p w14:paraId="60079C52" w14:textId="77777777" w:rsidR="00290EDB" w:rsidRDefault="00290EDB">
      <w:pPr>
        <w:pStyle w:val="Normal1"/>
        <w:jc w:val="center"/>
      </w:pPr>
    </w:p>
    <w:p w14:paraId="1F04D0AE" w14:textId="77777777" w:rsidR="00290EDB" w:rsidRDefault="00BC4B8B">
      <w:pPr>
        <w:pStyle w:val="Normal1"/>
        <w:numPr>
          <w:ilvl w:val="0"/>
          <w:numId w:val="8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1003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769"/>
      </w:tblGrid>
      <w:tr w:rsidR="00290EDB" w14:paraId="0F5A7496" w14:textId="77777777">
        <w:trPr>
          <w:cantSplit/>
          <w:trHeight w:val="301"/>
          <w:tblHeader/>
        </w:trPr>
        <w:tc>
          <w:tcPr>
            <w:tcW w:w="3262" w:type="dxa"/>
          </w:tcPr>
          <w:p w14:paraId="16C6635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Instituţia de învăţământ superior</w:t>
            </w:r>
          </w:p>
        </w:tc>
        <w:tc>
          <w:tcPr>
            <w:tcW w:w="6769" w:type="dxa"/>
          </w:tcPr>
          <w:p w14:paraId="53DE39C1" w14:textId="77777777" w:rsidR="00290EDB" w:rsidRDefault="00BC4B8B">
            <w:pPr>
              <w:pStyle w:val="Normal1"/>
            </w:pPr>
            <w:r>
              <w:rPr>
                <w:b/>
              </w:rPr>
              <w:t>Universitatea „Ştefan cel Mare” Suceava</w:t>
            </w:r>
          </w:p>
        </w:tc>
      </w:tr>
      <w:tr w:rsidR="00290EDB" w14:paraId="01C5A122" w14:textId="77777777">
        <w:trPr>
          <w:cantSplit/>
          <w:trHeight w:val="301"/>
          <w:tblHeader/>
        </w:trPr>
        <w:tc>
          <w:tcPr>
            <w:tcW w:w="3262" w:type="dxa"/>
          </w:tcPr>
          <w:p w14:paraId="1C375F4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769" w:type="dxa"/>
          </w:tcPr>
          <w:p w14:paraId="135011C0" w14:textId="77777777" w:rsidR="00290EDB" w:rsidRDefault="00BC4B8B">
            <w:pPr>
              <w:pStyle w:val="Normal1"/>
            </w:pPr>
            <w:r>
              <w:rPr>
                <w:b/>
              </w:rPr>
              <w:t>Drept și Ştiinţe Administrative</w:t>
            </w:r>
          </w:p>
        </w:tc>
      </w:tr>
      <w:tr w:rsidR="00290EDB" w14:paraId="226F93F3" w14:textId="77777777">
        <w:trPr>
          <w:cantSplit/>
          <w:trHeight w:val="317"/>
          <w:tblHeader/>
        </w:trPr>
        <w:tc>
          <w:tcPr>
            <w:tcW w:w="3262" w:type="dxa"/>
          </w:tcPr>
          <w:p w14:paraId="15C3598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Departamentul</w:t>
            </w:r>
          </w:p>
        </w:tc>
        <w:tc>
          <w:tcPr>
            <w:tcW w:w="6769" w:type="dxa"/>
          </w:tcPr>
          <w:p w14:paraId="024EC1DB" w14:textId="77777777" w:rsidR="00290EDB" w:rsidRDefault="00BC4B8B">
            <w:pPr>
              <w:pStyle w:val="Normal1"/>
            </w:pPr>
            <w:r>
              <w:rPr>
                <w:b/>
              </w:rPr>
              <w:t>Drept și Ştiinţe Administrative</w:t>
            </w:r>
          </w:p>
        </w:tc>
      </w:tr>
      <w:tr w:rsidR="00290EDB" w14:paraId="49C4FFF4" w14:textId="77777777">
        <w:trPr>
          <w:cantSplit/>
          <w:trHeight w:val="301"/>
          <w:tblHeader/>
        </w:trPr>
        <w:tc>
          <w:tcPr>
            <w:tcW w:w="3262" w:type="dxa"/>
          </w:tcPr>
          <w:p w14:paraId="2D8B9D4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studii</w:t>
            </w:r>
          </w:p>
        </w:tc>
        <w:tc>
          <w:tcPr>
            <w:tcW w:w="6769" w:type="dxa"/>
          </w:tcPr>
          <w:p w14:paraId="601CBE7F" w14:textId="77777777" w:rsidR="00290EDB" w:rsidRDefault="00BC4B8B">
            <w:pPr>
              <w:pStyle w:val="Normal1"/>
            </w:pPr>
            <w:r>
              <w:rPr>
                <w:b/>
              </w:rPr>
              <w:t>Științe Administrative</w:t>
            </w:r>
          </w:p>
        </w:tc>
      </w:tr>
      <w:tr w:rsidR="00290EDB" w14:paraId="26B3545F" w14:textId="77777777">
        <w:trPr>
          <w:cantSplit/>
          <w:trHeight w:val="301"/>
          <w:tblHeader/>
        </w:trPr>
        <w:tc>
          <w:tcPr>
            <w:tcW w:w="3262" w:type="dxa"/>
          </w:tcPr>
          <w:p w14:paraId="259C0A1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Ciclul de studii</w:t>
            </w:r>
          </w:p>
        </w:tc>
        <w:tc>
          <w:tcPr>
            <w:tcW w:w="6769" w:type="dxa"/>
          </w:tcPr>
          <w:p w14:paraId="6E3C9F2C" w14:textId="77777777" w:rsidR="00290EDB" w:rsidRDefault="00BC4B8B">
            <w:pPr>
              <w:pStyle w:val="Normal1"/>
            </w:pPr>
            <w:r>
              <w:rPr>
                <w:b/>
              </w:rPr>
              <w:t>Licenţă</w:t>
            </w:r>
            <w:r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</w:rPr>
              <w:t>învăţământ cu frecvenţă</w:t>
            </w:r>
          </w:p>
        </w:tc>
      </w:tr>
      <w:tr w:rsidR="00290EDB" w14:paraId="735B0115" w14:textId="77777777">
        <w:trPr>
          <w:cantSplit/>
          <w:trHeight w:val="301"/>
          <w:tblHeader/>
        </w:trPr>
        <w:tc>
          <w:tcPr>
            <w:tcW w:w="3262" w:type="dxa"/>
          </w:tcPr>
          <w:p w14:paraId="48B87DE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Programul de studii</w:t>
            </w:r>
          </w:p>
        </w:tc>
        <w:tc>
          <w:tcPr>
            <w:tcW w:w="6769" w:type="dxa"/>
          </w:tcPr>
          <w:p w14:paraId="68C1F182" w14:textId="77777777" w:rsidR="00290EDB" w:rsidRDefault="00BC4B8B">
            <w:pPr>
              <w:pStyle w:val="Normal1"/>
            </w:pPr>
            <w:r>
              <w:rPr>
                <w:b/>
              </w:rPr>
              <w:t>Poliție Locală</w:t>
            </w:r>
          </w:p>
        </w:tc>
      </w:tr>
    </w:tbl>
    <w:p w14:paraId="05458250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56A4D7F4" w14:textId="77777777" w:rsidR="00290EDB" w:rsidRDefault="00BC4B8B">
      <w:pPr>
        <w:pStyle w:val="Normal1"/>
        <w:numPr>
          <w:ilvl w:val="0"/>
          <w:numId w:val="8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100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402"/>
        <w:gridCol w:w="1179"/>
        <w:gridCol w:w="230"/>
        <w:gridCol w:w="924"/>
        <w:gridCol w:w="482"/>
        <w:gridCol w:w="1407"/>
        <w:gridCol w:w="1992"/>
        <w:gridCol w:w="1336"/>
        <w:gridCol w:w="900"/>
      </w:tblGrid>
      <w:tr w:rsidR="00290EDB" w14:paraId="7471EE02" w14:textId="77777777">
        <w:trPr>
          <w:cantSplit/>
          <w:trHeight w:val="291"/>
          <w:tblHeader/>
        </w:trPr>
        <w:tc>
          <w:tcPr>
            <w:tcW w:w="2819" w:type="dxa"/>
            <w:gridSpan w:val="3"/>
          </w:tcPr>
          <w:p w14:paraId="0CFDA1E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7271" w:type="dxa"/>
            <w:gridSpan w:val="7"/>
          </w:tcPr>
          <w:p w14:paraId="79380056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STRATEGII DE SOLUȚIONARE A CONFLICTELOR ÎN RELAȚIILE DE MUNCĂ</w:t>
            </w:r>
          </w:p>
        </w:tc>
      </w:tr>
      <w:tr w:rsidR="00290EDB" w14:paraId="3618C94A" w14:textId="77777777">
        <w:trPr>
          <w:cantSplit/>
          <w:trHeight w:val="291"/>
          <w:tblHeader/>
        </w:trPr>
        <w:tc>
          <w:tcPr>
            <w:tcW w:w="3973" w:type="dxa"/>
            <w:gridSpan w:val="5"/>
          </w:tcPr>
          <w:p w14:paraId="51C4ABD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01019E0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Cristina Maria BĂLĂNEASA</w:t>
            </w:r>
          </w:p>
        </w:tc>
      </w:tr>
      <w:tr w:rsidR="00290EDB" w14:paraId="68BF57D0" w14:textId="77777777">
        <w:trPr>
          <w:cantSplit/>
          <w:trHeight w:val="291"/>
          <w:tblHeader/>
        </w:trPr>
        <w:tc>
          <w:tcPr>
            <w:tcW w:w="3973" w:type="dxa"/>
            <w:gridSpan w:val="5"/>
          </w:tcPr>
          <w:p w14:paraId="6FEEE5B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seminar</w:t>
            </w:r>
          </w:p>
        </w:tc>
        <w:tc>
          <w:tcPr>
            <w:tcW w:w="6117" w:type="dxa"/>
            <w:gridSpan w:val="5"/>
          </w:tcPr>
          <w:p w14:paraId="3AEE730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Cristina Maria BĂLĂNEASA</w:t>
            </w:r>
          </w:p>
        </w:tc>
      </w:tr>
      <w:tr w:rsidR="00290EDB" w14:paraId="29D5DEAB" w14:textId="77777777">
        <w:trPr>
          <w:cantSplit/>
          <w:trHeight w:val="175"/>
          <w:tblHeader/>
        </w:trPr>
        <w:tc>
          <w:tcPr>
            <w:tcW w:w="1640" w:type="dxa"/>
            <w:gridSpan w:val="2"/>
          </w:tcPr>
          <w:p w14:paraId="0F98ADF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09" w:type="dxa"/>
            <w:gridSpan w:val="2"/>
          </w:tcPr>
          <w:p w14:paraId="6F56A9A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406" w:type="dxa"/>
            <w:gridSpan w:val="2"/>
          </w:tcPr>
          <w:p w14:paraId="6AB866F4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3F528A7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92" w:type="dxa"/>
          </w:tcPr>
          <w:p w14:paraId="5C96B95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2236" w:type="dxa"/>
            <w:gridSpan w:val="2"/>
          </w:tcPr>
          <w:p w14:paraId="1D503A3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290EDB" w14:paraId="756AC141" w14:textId="77777777">
        <w:trPr>
          <w:cantSplit/>
          <w:trHeight w:val="175"/>
          <w:tblHeader/>
        </w:trPr>
        <w:tc>
          <w:tcPr>
            <w:tcW w:w="1238" w:type="dxa"/>
            <w:vMerge w:val="restart"/>
          </w:tcPr>
          <w:p w14:paraId="0CCC10A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952" w:type="dxa"/>
            <w:gridSpan w:val="8"/>
          </w:tcPr>
          <w:p w14:paraId="0BA88C6D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5C1FE15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- complementară</w:t>
            </w:r>
          </w:p>
        </w:tc>
        <w:tc>
          <w:tcPr>
            <w:tcW w:w="900" w:type="dxa"/>
          </w:tcPr>
          <w:p w14:paraId="4E14220A" w14:textId="77777777" w:rsidR="00290EDB" w:rsidRDefault="00BC4B8B" w:rsidP="00C62FB7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62FB7">
              <w:rPr>
                <w:sz w:val="20"/>
                <w:szCs w:val="20"/>
              </w:rPr>
              <w:t>S</w:t>
            </w:r>
          </w:p>
        </w:tc>
      </w:tr>
      <w:tr w:rsidR="00290EDB" w14:paraId="3247AF4A" w14:textId="77777777">
        <w:trPr>
          <w:cantSplit/>
          <w:trHeight w:val="175"/>
          <w:tblHeader/>
        </w:trPr>
        <w:tc>
          <w:tcPr>
            <w:tcW w:w="1238" w:type="dxa"/>
            <w:vMerge/>
          </w:tcPr>
          <w:p w14:paraId="1B84E2D6" w14:textId="77777777" w:rsidR="00290EDB" w:rsidRDefault="00290ED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52" w:type="dxa"/>
            <w:gridSpan w:val="8"/>
          </w:tcPr>
          <w:p w14:paraId="53FEE7E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7513AA0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- impusă, DO - opţională, DF - facultativă</w:t>
            </w:r>
          </w:p>
        </w:tc>
        <w:tc>
          <w:tcPr>
            <w:tcW w:w="900" w:type="dxa"/>
          </w:tcPr>
          <w:p w14:paraId="0E6E232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</w:p>
        </w:tc>
      </w:tr>
    </w:tbl>
    <w:p w14:paraId="031C8A18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78EA76E2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3Timpul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1003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8"/>
        <w:gridCol w:w="496"/>
        <w:gridCol w:w="632"/>
        <w:gridCol w:w="451"/>
        <w:gridCol w:w="971"/>
        <w:gridCol w:w="550"/>
        <w:gridCol w:w="1272"/>
        <w:gridCol w:w="566"/>
        <w:gridCol w:w="833"/>
        <w:gridCol w:w="642"/>
      </w:tblGrid>
      <w:tr w:rsidR="00290EDB" w14:paraId="551D3C13" w14:textId="77777777">
        <w:trPr>
          <w:cantSplit/>
          <w:trHeight w:val="226"/>
          <w:tblHeader/>
        </w:trPr>
        <w:tc>
          <w:tcPr>
            <w:tcW w:w="3618" w:type="dxa"/>
            <w:tcBorders>
              <w:bottom w:val="single" w:sz="4" w:space="0" w:color="000000"/>
            </w:tcBorders>
          </w:tcPr>
          <w:p w14:paraId="55DFB6D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96" w:type="dxa"/>
            <w:tcBorders>
              <w:bottom w:val="single" w:sz="4" w:space="0" w:color="000000"/>
            </w:tcBorders>
          </w:tcPr>
          <w:p w14:paraId="02760E8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2" w:type="dxa"/>
            <w:tcBorders>
              <w:bottom w:val="single" w:sz="4" w:space="0" w:color="000000"/>
            </w:tcBorders>
          </w:tcPr>
          <w:p w14:paraId="0618224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66E760A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1" w:type="dxa"/>
          </w:tcPr>
          <w:p w14:paraId="557397E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4E96B6F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2" w:type="dxa"/>
          </w:tcPr>
          <w:p w14:paraId="06F69B05" w14:textId="77777777" w:rsidR="00A77E98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Laborator/</w:t>
            </w:r>
          </w:p>
          <w:p w14:paraId="3DA5CE82" w14:textId="77777777" w:rsidR="00290EDB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lucrări practice</w:t>
            </w:r>
          </w:p>
        </w:tc>
        <w:tc>
          <w:tcPr>
            <w:tcW w:w="566" w:type="dxa"/>
          </w:tcPr>
          <w:p w14:paraId="1CF013D7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14:paraId="4135E4F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642" w:type="dxa"/>
          </w:tcPr>
          <w:p w14:paraId="4B9CB01E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068130C6" w14:textId="77777777">
        <w:trPr>
          <w:cantSplit/>
          <w:trHeight w:val="249"/>
          <w:tblHeader/>
        </w:trPr>
        <w:tc>
          <w:tcPr>
            <w:tcW w:w="3618" w:type="dxa"/>
          </w:tcPr>
          <w:p w14:paraId="5D96823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96" w:type="dxa"/>
          </w:tcPr>
          <w:p w14:paraId="720D4AB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2" w:type="dxa"/>
          </w:tcPr>
          <w:p w14:paraId="02F95D0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33728EB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71" w:type="dxa"/>
          </w:tcPr>
          <w:p w14:paraId="4CD9CCA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5A8D597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2" w:type="dxa"/>
          </w:tcPr>
          <w:p w14:paraId="7BAF1867" w14:textId="77777777" w:rsidR="00A77E98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Laborator/</w:t>
            </w:r>
          </w:p>
          <w:p w14:paraId="07481B43" w14:textId="77777777" w:rsidR="00290EDB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lucrări practice</w:t>
            </w:r>
          </w:p>
        </w:tc>
        <w:tc>
          <w:tcPr>
            <w:tcW w:w="566" w:type="dxa"/>
          </w:tcPr>
          <w:p w14:paraId="744A85EB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14:paraId="6A008B7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642" w:type="dxa"/>
          </w:tcPr>
          <w:p w14:paraId="31F45C2E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</w:tbl>
    <w:p w14:paraId="2538CA2A" w14:textId="77777777" w:rsidR="00290EDB" w:rsidRDefault="00290EDB">
      <w:pPr>
        <w:pStyle w:val="Normal1"/>
        <w:rPr>
          <w:sz w:val="20"/>
          <w:szCs w:val="20"/>
        </w:rPr>
      </w:pPr>
    </w:p>
    <w:tbl>
      <w:tblPr>
        <w:tblStyle w:val="a2"/>
        <w:tblW w:w="98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3"/>
        <w:gridCol w:w="1033"/>
      </w:tblGrid>
      <w:tr w:rsidR="00290EDB" w14:paraId="5E2C9A70" w14:textId="77777777">
        <w:trPr>
          <w:cantSplit/>
          <w:trHeight w:val="226"/>
          <w:tblHeader/>
        </w:trPr>
        <w:tc>
          <w:tcPr>
            <w:tcW w:w="8823" w:type="dxa"/>
          </w:tcPr>
          <w:p w14:paraId="0EB0638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3" w:type="dxa"/>
          </w:tcPr>
          <w:p w14:paraId="1FE63930" w14:textId="77777777" w:rsidR="00290EDB" w:rsidRDefault="00C62FB7">
            <w:pPr>
              <w:pStyle w:val="Normal1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BC4B8B">
              <w:rPr>
                <w:sz w:val="20"/>
                <w:szCs w:val="20"/>
              </w:rPr>
              <w:t xml:space="preserve"> ore</w:t>
            </w:r>
          </w:p>
        </w:tc>
      </w:tr>
      <w:tr w:rsidR="00290EDB" w14:paraId="703F3E96" w14:textId="77777777">
        <w:trPr>
          <w:cantSplit/>
          <w:trHeight w:val="185"/>
          <w:tblHeader/>
        </w:trPr>
        <w:tc>
          <w:tcPr>
            <w:tcW w:w="8823" w:type="dxa"/>
          </w:tcPr>
          <w:p w14:paraId="702D96C6" w14:textId="77777777" w:rsidR="00290EDB" w:rsidRDefault="00BC4B8B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 Studiul după manual, suport de curs, bibliografie şi notiţe</w:t>
            </w:r>
          </w:p>
        </w:tc>
        <w:tc>
          <w:tcPr>
            <w:tcW w:w="1033" w:type="dxa"/>
          </w:tcPr>
          <w:p w14:paraId="1FFE0CD6" w14:textId="77777777" w:rsidR="00290EDB" w:rsidRDefault="00C62FB7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0EDB" w14:paraId="676530EB" w14:textId="77777777">
        <w:trPr>
          <w:cantSplit/>
          <w:trHeight w:val="231"/>
          <w:tblHeader/>
        </w:trPr>
        <w:tc>
          <w:tcPr>
            <w:tcW w:w="8823" w:type="dxa"/>
          </w:tcPr>
          <w:p w14:paraId="45510052" w14:textId="77777777" w:rsidR="00290EDB" w:rsidRDefault="00BC4B8B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 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4F861F22" w14:textId="77777777" w:rsidR="00290EDB" w:rsidRDefault="00C62FB7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90EDB" w14:paraId="541AB200" w14:textId="77777777">
        <w:trPr>
          <w:cantSplit/>
          <w:trHeight w:val="277"/>
          <w:tblHeader/>
        </w:trPr>
        <w:tc>
          <w:tcPr>
            <w:tcW w:w="8823" w:type="dxa"/>
          </w:tcPr>
          <w:p w14:paraId="301291D8" w14:textId="77777777" w:rsidR="00290EDB" w:rsidRDefault="00BC4B8B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 Pregătire seminarii/laboratoare, teme, referate, portofolii şi eseuri</w:t>
            </w:r>
          </w:p>
        </w:tc>
        <w:tc>
          <w:tcPr>
            <w:tcW w:w="1033" w:type="dxa"/>
          </w:tcPr>
          <w:p w14:paraId="5371E994" w14:textId="77777777" w:rsidR="00290EDB" w:rsidRDefault="00C62FB7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290EDB" w14:paraId="46C3413A" w14:textId="77777777">
        <w:trPr>
          <w:cantSplit/>
          <w:trHeight w:val="226"/>
          <w:tblHeader/>
        </w:trPr>
        <w:tc>
          <w:tcPr>
            <w:tcW w:w="8823" w:type="dxa"/>
          </w:tcPr>
          <w:p w14:paraId="1F2B7EAC" w14:textId="77777777" w:rsidR="00290EDB" w:rsidRDefault="00BC4B8B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Tutoriat </w:t>
            </w:r>
          </w:p>
        </w:tc>
        <w:tc>
          <w:tcPr>
            <w:tcW w:w="1033" w:type="dxa"/>
          </w:tcPr>
          <w:p w14:paraId="62A749B3" w14:textId="77777777" w:rsidR="00290EDB" w:rsidRDefault="00BC4B8B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290EDB" w14:paraId="5D08DE80" w14:textId="77777777">
        <w:trPr>
          <w:cantSplit/>
          <w:trHeight w:val="226"/>
          <w:tblHeader/>
        </w:trPr>
        <w:tc>
          <w:tcPr>
            <w:tcW w:w="8823" w:type="dxa"/>
          </w:tcPr>
          <w:p w14:paraId="4BAA28C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59EC65C3" w14:textId="77777777" w:rsidR="00290EDB" w:rsidRDefault="00BC4B8B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="00290EDB" w14:paraId="0D5B2698" w14:textId="77777777">
        <w:trPr>
          <w:cantSplit/>
          <w:trHeight w:val="226"/>
          <w:tblHeader/>
        </w:trPr>
        <w:tc>
          <w:tcPr>
            <w:tcW w:w="8823" w:type="dxa"/>
            <w:tcBorders>
              <w:bottom w:val="single" w:sz="4" w:space="0" w:color="000000"/>
            </w:tcBorders>
          </w:tcPr>
          <w:p w14:paraId="384CCD9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 (precizaţi):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7577BB58" w14:textId="77777777" w:rsidR="00290EDB" w:rsidRDefault="00BC4B8B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14:paraId="7CE44000" w14:textId="77777777" w:rsidR="00290EDB" w:rsidRDefault="00290EDB">
      <w:pPr>
        <w:pStyle w:val="Normal1"/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290EDB" w14:paraId="63951F4C" w14:textId="77777777">
        <w:trPr>
          <w:cantSplit/>
          <w:trHeight w:val="226"/>
          <w:tblHeader/>
        </w:trPr>
        <w:tc>
          <w:tcPr>
            <w:tcW w:w="4219" w:type="dxa"/>
          </w:tcPr>
          <w:p w14:paraId="5B78355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(a+b+c+d)</w:t>
            </w:r>
          </w:p>
        </w:tc>
        <w:tc>
          <w:tcPr>
            <w:tcW w:w="701" w:type="dxa"/>
          </w:tcPr>
          <w:p w14:paraId="2DA30F77" w14:textId="77777777" w:rsidR="00290EDB" w:rsidRDefault="00C62FB7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290EDB" w14:paraId="3D835E73" w14:textId="77777777">
        <w:trPr>
          <w:cantSplit/>
          <w:trHeight w:val="226"/>
          <w:tblHeader/>
        </w:trPr>
        <w:tc>
          <w:tcPr>
            <w:tcW w:w="4219" w:type="dxa"/>
          </w:tcPr>
          <w:p w14:paraId="6ADE82F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(Ib+II+III+IV)</w:t>
            </w:r>
          </w:p>
        </w:tc>
        <w:tc>
          <w:tcPr>
            <w:tcW w:w="701" w:type="dxa"/>
          </w:tcPr>
          <w:p w14:paraId="7554490D" w14:textId="77777777" w:rsidR="00290EDB" w:rsidRDefault="00BC4B8B" w:rsidP="00C62FB7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2FB7">
              <w:rPr>
                <w:sz w:val="20"/>
                <w:szCs w:val="20"/>
              </w:rPr>
              <w:t>00</w:t>
            </w:r>
          </w:p>
        </w:tc>
      </w:tr>
      <w:tr w:rsidR="00290EDB" w14:paraId="40B2A054" w14:textId="77777777">
        <w:trPr>
          <w:cantSplit/>
          <w:trHeight w:val="226"/>
          <w:tblHeader/>
        </w:trPr>
        <w:tc>
          <w:tcPr>
            <w:tcW w:w="4219" w:type="dxa"/>
          </w:tcPr>
          <w:p w14:paraId="73CB3CD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56E8EC00" w14:textId="77777777" w:rsidR="00290EDB" w:rsidRDefault="00C62FB7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1FBD98AD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4796D660" w14:textId="77777777" w:rsidR="00290EDB" w:rsidRDefault="00BC4B8B">
      <w:pPr>
        <w:pStyle w:val="Normal1"/>
        <w:numPr>
          <w:ilvl w:val="0"/>
          <w:numId w:val="5"/>
        </w:numPr>
        <w:ind w:hanging="360"/>
        <w:rPr>
          <w:sz w:val="20"/>
          <w:szCs w:val="20"/>
        </w:rPr>
      </w:pPr>
      <w:r>
        <w:rPr>
          <w:b/>
          <w:sz w:val="20"/>
          <w:szCs w:val="20"/>
        </w:rPr>
        <w:t xml:space="preserve">.Precondiţii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290EDB" w14:paraId="6FC927F3" w14:textId="77777777">
        <w:trPr>
          <w:cantSplit/>
          <w:tblHeader/>
        </w:trPr>
        <w:tc>
          <w:tcPr>
            <w:tcW w:w="1242" w:type="dxa"/>
          </w:tcPr>
          <w:p w14:paraId="00AAFD3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3ABFEBE3" w14:textId="77777777" w:rsidR="00290EDB" w:rsidRDefault="00BC4B8B">
            <w:pPr>
              <w:pStyle w:val="Normal1"/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0EDB" w14:paraId="28701D5A" w14:textId="77777777">
        <w:trPr>
          <w:cantSplit/>
          <w:tblHeader/>
        </w:trPr>
        <w:tc>
          <w:tcPr>
            <w:tcW w:w="1242" w:type="dxa"/>
          </w:tcPr>
          <w:p w14:paraId="130E7B5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2" w:type="dxa"/>
          </w:tcPr>
          <w:p w14:paraId="2D9E2EA4" w14:textId="77777777" w:rsidR="00290EDB" w:rsidRDefault="00BC4B8B">
            <w:pPr>
              <w:pStyle w:val="Normal1"/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7022BC04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7F93D9BD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>5.Condiţii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293"/>
        <w:gridCol w:w="7164"/>
      </w:tblGrid>
      <w:tr w:rsidR="00290EDB" w14:paraId="7C910782" w14:textId="77777777">
        <w:trPr>
          <w:cantSplit/>
          <w:tblHeader/>
        </w:trPr>
        <w:tc>
          <w:tcPr>
            <w:tcW w:w="2690" w:type="dxa"/>
            <w:gridSpan w:val="2"/>
          </w:tcPr>
          <w:p w14:paraId="66152444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Desfăşurare a cursului</w:t>
            </w:r>
          </w:p>
        </w:tc>
        <w:tc>
          <w:tcPr>
            <w:tcW w:w="7164" w:type="dxa"/>
          </w:tcPr>
          <w:p w14:paraId="541D213D" w14:textId="77777777" w:rsidR="00290EDB" w:rsidRDefault="00BC4B8B" w:rsidP="00C62FB7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va fi dotată cu laptop şi  videoproiector</w:t>
            </w:r>
          </w:p>
        </w:tc>
      </w:tr>
      <w:tr w:rsidR="00290EDB" w14:paraId="7FEA4994" w14:textId="77777777">
        <w:trPr>
          <w:cantSplit/>
          <w:tblHeader/>
        </w:trPr>
        <w:tc>
          <w:tcPr>
            <w:tcW w:w="1397" w:type="dxa"/>
            <w:vMerge w:val="restart"/>
          </w:tcPr>
          <w:p w14:paraId="62DA0B1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293" w:type="dxa"/>
          </w:tcPr>
          <w:p w14:paraId="61E7B3B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164" w:type="dxa"/>
          </w:tcPr>
          <w:p w14:paraId="10E55456" w14:textId="77777777" w:rsidR="00C62FB7" w:rsidRDefault="00BC4B8B" w:rsidP="00C62FB7">
            <w:pPr>
              <w:pStyle w:val="Normal1"/>
              <w:ind w:lef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Sala va fi dotată cu laptop şi  videoproiector </w:t>
            </w:r>
          </w:p>
          <w:p w14:paraId="48E12236" w14:textId="77777777" w:rsidR="00290EDB" w:rsidRDefault="00290EDB">
            <w:pPr>
              <w:pStyle w:val="Normal1"/>
              <w:ind w:left="162"/>
              <w:rPr>
                <w:sz w:val="20"/>
                <w:szCs w:val="20"/>
              </w:rPr>
            </w:pPr>
          </w:p>
        </w:tc>
      </w:tr>
      <w:tr w:rsidR="00290EDB" w14:paraId="488383DD" w14:textId="77777777">
        <w:trPr>
          <w:cantSplit/>
          <w:tblHeader/>
        </w:trPr>
        <w:tc>
          <w:tcPr>
            <w:tcW w:w="1397" w:type="dxa"/>
            <w:vMerge/>
          </w:tcPr>
          <w:p w14:paraId="5A15BC68" w14:textId="77777777" w:rsidR="00290EDB" w:rsidRDefault="00290ED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0EE9D58C" w14:textId="77777777" w:rsidR="00A77E98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Laborator/</w:t>
            </w:r>
          </w:p>
          <w:p w14:paraId="3BB227B0" w14:textId="77777777" w:rsidR="00290EDB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lucrări practice</w:t>
            </w:r>
          </w:p>
        </w:tc>
        <w:tc>
          <w:tcPr>
            <w:tcW w:w="7164" w:type="dxa"/>
          </w:tcPr>
          <w:p w14:paraId="3CA95DE2" w14:textId="77777777" w:rsidR="00290EDB" w:rsidRDefault="00BC4B8B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0EDB" w14:paraId="6DB259D7" w14:textId="77777777">
        <w:trPr>
          <w:cantSplit/>
          <w:tblHeader/>
        </w:trPr>
        <w:tc>
          <w:tcPr>
            <w:tcW w:w="1397" w:type="dxa"/>
            <w:vMerge/>
          </w:tcPr>
          <w:p w14:paraId="78668A2D" w14:textId="77777777" w:rsidR="00290EDB" w:rsidRDefault="00290ED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10CFD8D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164" w:type="dxa"/>
          </w:tcPr>
          <w:p w14:paraId="10BE4038" w14:textId="77777777" w:rsidR="00290EDB" w:rsidRDefault="00BC4B8B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6E2D8177" w14:textId="77777777" w:rsidR="00C62FB7" w:rsidRDefault="00C62FB7">
      <w:pPr>
        <w:pStyle w:val="Normal1"/>
        <w:ind w:left="284"/>
        <w:rPr>
          <w:b/>
          <w:sz w:val="20"/>
          <w:szCs w:val="20"/>
        </w:rPr>
      </w:pPr>
    </w:p>
    <w:p w14:paraId="62CCB5E1" w14:textId="77777777" w:rsidR="00C62FB7" w:rsidRDefault="00C62FB7">
      <w:pPr>
        <w:pStyle w:val="Normal1"/>
        <w:ind w:left="284"/>
        <w:rPr>
          <w:b/>
          <w:sz w:val="20"/>
          <w:szCs w:val="20"/>
        </w:rPr>
      </w:pPr>
    </w:p>
    <w:p w14:paraId="626A581F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>6.Competenţe specifice acumulate</w:t>
      </w:r>
    </w:p>
    <w:tbl>
      <w:tblPr>
        <w:tblStyle w:val="a6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290EDB" w14:paraId="72BDB7E8" w14:textId="77777777">
        <w:trPr>
          <w:cantSplit/>
          <w:tblHeader/>
        </w:trPr>
        <w:tc>
          <w:tcPr>
            <w:tcW w:w="1242" w:type="dxa"/>
            <w:vAlign w:val="center"/>
          </w:tcPr>
          <w:p w14:paraId="24C37FDF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647" w:type="dxa"/>
          </w:tcPr>
          <w:p w14:paraId="7B0D42FC" w14:textId="77777777" w:rsidR="004B3D15" w:rsidRDefault="004B3D15" w:rsidP="004B3D15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CP4. Organizarea, planificarea și conducerea/coordonarea activităților specifice precum și aplicarea</w:t>
            </w:r>
          </w:p>
          <w:p w14:paraId="46CFA77F" w14:textId="77777777" w:rsidR="004B3D15" w:rsidRDefault="004B3D15" w:rsidP="004B3D15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dispozițiilor legale în domeniile de specialitate;</w:t>
            </w:r>
          </w:p>
          <w:p w14:paraId="275986FC" w14:textId="77777777" w:rsidR="004B3D15" w:rsidRDefault="004B3D15" w:rsidP="004B3D15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CP6. Rezolvarea problemelor manageriale la nivelul subunităților prin utilizarea mijloacelor și </w:t>
            </w:r>
          </w:p>
          <w:p w14:paraId="309C2ED7" w14:textId="77777777" w:rsidR="00290EDB" w:rsidRDefault="004B3D15" w:rsidP="004B3D15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metodelor specifice domeniului.</w:t>
            </w:r>
          </w:p>
        </w:tc>
      </w:tr>
      <w:tr w:rsidR="00290EDB" w14:paraId="4585C02C" w14:textId="77777777">
        <w:trPr>
          <w:cantSplit/>
          <w:tblHeader/>
        </w:trPr>
        <w:tc>
          <w:tcPr>
            <w:tcW w:w="1242" w:type="dxa"/>
          </w:tcPr>
          <w:p w14:paraId="73453C42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transversale</w:t>
            </w:r>
          </w:p>
        </w:tc>
        <w:tc>
          <w:tcPr>
            <w:tcW w:w="8647" w:type="dxa"/>
          </w:tcPr>
          <w:p w14:paraId="4225AF48" w14:textId="77777777" w:rsidR="004B3D15" w:rsidRDefault="004B3D15" w:rsidP="004B3D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CT2. Aplicarea tehnicilor de relaționare în grup, deprinderea și exercitarea rolurilor specifice în munca de echipă, prin dezvoltarea abilităților de comunicare interpersonală.</w:t>
            </w:r>
          </w:p>
          <w:p w14:paraId="3AC22803" w14:textId="77777777" w:rsidR="00290EDB" w:rsidRDefault="004B3D15" w:rsidP="004B3D15">
            <w:pPr>
              <w:pStyle w:val="Normal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CT3. Autoevaluarea nevoii de formare profesională și identificarea resurselor si modalităților de formare și dezvoltare personală și profesională, în scopul inserției și adaptării la cerințele pieței muncii.</w:t>
            </w:r>
          </w:p>
        </w:tc>
      </w:tr>
    </w:tbl>
    <w:p w14:paraId="372A43F5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6B7DDE06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56BB8C15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7.Obiectivele disciplinei </w:t>
      </w:r>
      <w:r>
        <w:rPr>
          <w:sz w:val="20"/>
          <w:szCs w:val="20"/>
        </w:rPr>
        <w:t>(reieşind din grila competenţelor specifice acumulate)</w:t>
      </w:r>
    </w:p>
    <w:tbl>
      <w:tblPr>
        <w:tblStyle w:val="a7"/>
        <w:tblW w:w="9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6720"/>
      </w:tblGrid>
      <w:tr w:rsidR="00290EDB" w14:paraId="3B5EB2BF" w14:textId="77777777">
        <w:trPr>
          <w:cantSplit/>
          <w:trHeight w:val="959"/>
          <w:tblHeader/>
        </w:trPr>
        <w:tc>
          <w:tcPr>
            <w:tcW w:w="3028" w:type="dxa"/>
          </w:tcPr>
          <w:p w14:paraId="73F9DDDD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720" w:type="dxa"/>
          </w:tcPr>
          <w:p w14:paraId="53C15820" w14:textId="77777777" w:rsidR="00290EDB" w:rsidRDefault="00BC4B8B" w:rsidP="00E66A2C">
            <w:pPr>
              <w:pStyle w:val="Normal1"/>
              <w:ind w:left="1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Datorate unui ritm de viaţă din ce în ce mai alert, conflictele sunt des întâlnite şi în activitatea profesională. Înţelegerea conflictului – cu cauzele şi efectele lui – şi orientarea politicilor şi strategiilor organizaţionale spre găsirea de soluţii şi implementarea acestora, sunt fundamentale pentru succesul unei organizaţii.</w:t>
            </w:r>
            <w:r>
              <w:rPr>
                <w:sz w:val="20"/>
                <w:szCs w:val="20"/>
              </w:rPr>
              <w:t xml:space="preserve"> Parcurgând această disciplină, studenţii vor înţelege mai bine sursele  conflictelor în relaţiile de muncă  dar  şi strategiile  organizaţiona</w:t>
            </w:r>
            <w:r w:rsidR="00E66A2C">
              <w:rPr>
                <w:sz w:val="20"/>
                <w:szCs w:val="20"/>
              </w:rPr>
              <w:t>le de soluţionarea  a acestora. (CP4, CP6, CT2., CT3)</w:t>
            </w:r>
          </w:p>
        </w:tc>
      </w:tr>
    </w:tbl>
    <w:p w14:paraId="3AFC0B2D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72458341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>8.Conţinuturi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290EDB" w14:paraId="69751138" w14:textId="77777777">
        <w:trPr>
          <w:cantSplit/>
          <w:tblHeader/>
        </w:trPr>
        <w:tc>
          <w:tcPr>
            <w:tcW w:w="5071" w:type="dxa"/>
            <w:vAlign w:val="center"/>
          </w:tcPr>
          <w:p w14:paraId="6FC9408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16BCAAA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5EEB59AD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05DC249B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290EDB" w14:paraId="65124DF2" w14:textId="77777777">
        <w:trPr>
          <w:cantSplit/>
          <w:tblHeader/>
        </w:trPr>
        <w:tc>
          <w:tcPr>
            <w:tcW w:w="5071" w:type="dxa"/>
          </w:tcPr>
          <w:p w14:paraId="4B22730D" w14:textId="77777777" w:rsidR="00290EDB" w:rsidRDefault="00BC4B8B">
            <w:pPr>
              <w:pStyle w:val="Normal1"/>
              <w:ind w:left="16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Cap.1 Delimitări conceptuale şi abordări generale privind conflictul</w:t>
            </w:r>
          </w:p>
          <w:p w14:paraId="03A48E2C" w14:textId="77777777" w:rsidR="00290EDB" w:rsidRDefault="00BC4B8B" w:rsidP="00A9725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Definiţia şi natura conflictului</w:t>
            </w:r>
          </w:p>
          <w:p w14:paraId="5AEED64B" w14:textId="77777777" w:rsidR="00290EDB" w:rsidRDefault="00BC4B8B" w:rsidP="00A9725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1.2.Caracteristici generale ale conflictului</w:t>
            </w:r>
            <w:r>
              <w:rPr>
                <w:b/>
              </w:rPr>
              <w:t xml:space="preserve"> </w:t>
            </w:r>
          </w:p>
          <w:p w14:paraId="179FF0D0" w14:textId="77777777" w:rsidR="00290EDB" w:rsidRDefault="00BC4B8B" w:rsidP="00A9725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Modele de conflict inter-grupuri</w:t>
            </w:r>
          </w:p>
          <w:p w14:paraId="6DE60ED0" w14:textId="77777777" w:rsidR="00290EDB" w:rsidRDefault="00BC4B8B" w:rsidP="00A9725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 Evoluţia şi efectele generale ale conflictului</w:t>
            </w:r>
          </w:p>
        </w:tc>
        <w:tc>
          <w:tcPr>
            <w:tcW w:w="800" w:type="dxa"/>
          </w:tcPr>
          <w:p w14:paraId="2DD324B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1833802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0AC7461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19D77FA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B48C0B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3117372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62AABB7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4AE59858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0966527F" w14:textId="77777777">
        <w:trPr>
          <w:cantSplit/>
          <w:tblHeader/>
        </w:trPr>
        <w:tc>
          <w:tcPr>
            <w:tcW w:w="5071" w:type="dxa"/>
          </w:tcPr>
          <w:p w14:paraId="0A451EED" w14:textId="77777777" w:rsidR="00290EDB" w:rsidRDefault="00BC4B8B">
            <w:pPr>
              <w:pStyle w:val="Normal1"/>
              <w:shd w:val="clear" w:color="auto" w:fill="FFFFFF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333333"/>
                <w:sz w:val="27"/>
                <w:szCs w:val="27"/>
              </w:rPr>
              <w:t> </w:t>
            </w:r>
            <w:r>
              <w:rPr>
                <w:b/>
                <w:sz w:val="20"/>
                <w:szCs w:val="20"/>
              </w:rPr>
              <w:t>Cap.2</w:t>
            </w:r>
            <w:r>
              <w:rPr>
                <w:rFonts w:ascii="Arial" w:eastAsia="Arial" w:hAnsi="Arial" w:cs="Arial"/>
                <w:b/>
                <w:sz w:val="27"/>
                <w:szCs w:val="27"/>
              </w:rPr>
              <w:t>.</w:t>
            </w:r>
            <w:r>
              <w:rPr>
                <w:b/>
                <w:sz w:val="20"/>
                <w:szCs w:val="20"/>
              </w:rPr>
              <w:t>Natura si tipologia conflictului in organizatii</w:t>
            </w:r>
          </w:p>
          <w:p w14:paraId="18C00DB1" w14:textId="77777777" w:rsidR="00290EDB" w:rsidRDefault="00BC4B8B">
            <w:pPr>
              <w:pStyle w:val="Normal1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2.1. Clasificarea conflictelor organizaţionale</w:t>
            </w:r>
          </w:p>
          <w:p w14:paraId="1AD9FD7E" w14:textId="77777777" w:rsidR="00290EDB" w:rsidRDefault="00BC4B8B">
            <w:pPr>
              <w:pStyle w:val="Normal1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2.2.Surse şi cauzele conflictelor organizaţionale</w:t>
            </w:r>
            <w:r>
              <w:rPr>
                <w:sz w:val="20"/>
                <w:szCs w:val="20"/>
              </w:rPr>
              <w:br/>
              <w:t xml:space="preserve"> 2.3.Conflicte benefice si conflicte disfunctionale</w:t>
            </w:r>
            <w:r>
              <w:rPr>
                <w:sz w:val="20"/>
                <w:szCs w:val="20"/>
              </w:rPr>
              <w:br/>
              <w:t xml:space="preserve"> 2.4.Rolul conflictelor</w:t>
            </w:r>
          </w:p>
          <w:p w14:paraId="37DE9B79" w14:textId="77777777" w:rsidR="00290EDB" w:rsidRDefault="00BC4B8B">
            <w:pPr>
              <w:pStyle w:val="Normal1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2.5. Părţile implicate în conflictul organizaţional</w:t>
            </w:r>
            <w:r>
              <w:rPr>
                <w:sz w:val="20"/>
                <w:szCs w:val="20"/>
              </w:rPr>
              <w:br/>
              <w:t xml:space="preserve"> 2.6.Beneficiile si efectele negative ale conflictelor</w:t>
            </w:r>
          </w:p>
        </w:tc>
        <w:tc>
          <w:tcPr>
            <w:tcW w:w="800" w:type="dxa"/>
          </w:tcPr>
          <w:p w14:paraId="71FF3C7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67C03E7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5529E20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42D01AB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449E2DA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034A68F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58A8900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55AA82BC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190610" w14:paraId="0D612083" w14:textId="77777777">
        <w:trPr>
          <w:cantSplit/>
          <w:tblHeader/>
        </w:trPr>
        <w:tc>
          <w:tcPr>
            <w:tcW w:w="5071" w:type="dxa"/>
          </w:tcPr>
          <w:p w14:paraId="357790B4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Cap.3. Soluţionarea conflictului în relaţia angajaţi-angajator</w:t>
            </w:r>
          </w:p>
          <w:p w14:paraId="46F71691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1. Cadru legal</w:t>
            </w:r>
          </w:p>
          <w:p w14:paraId="102995F7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 Cauze şi situaţii de declanşare a conflictului colectiv  de muncă </w:t>
            </w:r>
          </w:p>
          <w:p w14:paraId="266ADDAE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 Reprezentarea angajaţilor în conflictele collective de muncă</w:t>
            </w:r>
          </w:p>
          <w:p w14:paraId="6CC7117C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 Etapele declanşării conflictului colectiv de muncă</w:t>
            </w:r>
          </w:p>
          <w:p w14:paraId="2BF6A182" w14:textId="77777777" w:rsidR="00190610" w:rsidRDefault="00190610" w:rsidP="00190610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3.5.Strategii de soluţionare a conflictului colectiv de muncă prin intermediul concilierii, medierii şi arbitrajului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conflictelor colective de muncă</w:t>
            </w:r>
          </w:p>
          <w:p w14:paraId="2F9EBB97" w14:textId="77777777" w:rsidR="00190610" w:rsidRDefault="00190610">
            <w:pPr>
              <w:pStyle w:val="Normal1"/>
              <w:shd w:val="clear" w:color="auto" w:fill="FFFFFF"/>
              <w:rPr>
                <w:rFonts w:ascii="Arial" w:eastAsia="Arial" w:hAnsi="Arial" w:cs="Arial"/>
                <w:color w:val="333333"/>
                <w:sz w:val="27"/>
                <w:szCs w:val="27"/>
              </w:rPr>
            </w:pPr>
          </w:p>
        </w:tc>
        <w:tc>
          <w:tcPr>
            <w:tcW w:w="800" w:type="dxa"/>
          </w:tcPr>
          <w:p w14:paraId="778F4EA4" w14:textId="77777777" w:rsidR="00190610" w:rsidRDefault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4FC8F206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AF9A12D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05A922C1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44A6ECB4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52D37DC5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168CDA3E" w14:textId="77777777" w:rsidR="00190610" w:rsidRDefault="00190610" w:rsidP="00190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349D30AD" w14:textId="77777777" w:rsidR="00190610" w:rsidRDefault="00190610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49E779A3" w14:textId="77777777">
        <w:trPr>
          <w:cantSplit/>
          <w:tblHeader/>
        </w:trPr>
        <w:tc>
          <w:tcPr>
            <w:tcW w:w="5071" w:type="dxa"/>
          </w:tcPr>
          <w:p w14:paraId="6228F5E3" w14:textId="77777777" w:rsidR="00290EDB" w:rsidRDefault="00BC4B8B">
            <w:pPr>
              <w:pStyle w:val="Normal1"/>
              <w:shd w:val="clear" w:color="auto" w:fill="FFFFFF"/>
              <w:rPr>
                <w:rFonts w:ascii="Arial" w:eastAsia="Arial" w:hAnsi="Arial" w:cs="Arial"/>
                <w:color w:val="333333"/>
                <w:sz w:val="27"/>
                <w:szCs w:val="27"/>
              </w:rPr>
            </w:pPr>
            <w:r>
              <w:rPr>
                <w:sz w:val="20"/>
                <w:szCs w:val="20"/>
              </w:rPr>
              <w:t>3.6. Forme de manifestare a nemulţumirilor collective ale salariaţilor</w:t>
            </w:r>
          </w:p>
        </w:tc>
        <w:tc>
          <w:tcPr>
            <w:tcW w:w="800" w:type="dxa"/>
          </w:tcPr>
          <w:p w14:paraId="586DFD6D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0EA01106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2DB9BF2A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645EE138" w14:textId="77777777">
        <w:trPr>
          <w:cantSplit/>
          <w:tblHeader/>
        </w:trPr>
        <w:tc>
          <w:tcPr>
            <w:tcW w:w="5071" w:type="dxa"/>
          </w:tcPr>
          <w:p w14:paraId="503231B7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Cap.4.Conflictul   în cadrul grupurilor/echipelor de lucru </w:t>
            </w:r>
          </w:p>
          <w:p w14:paraId="30AA089B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Definirea şi clasificarea grupurilor şi a echipelor de muncă</w:t>
            </w:r>
          </w:p>
          <w:p w14:paraId="0618F4F5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Formarea şi dezvoltarea grupurilor de muncă</w:t>
            </w:r>
          </w:p>
          <w:p w14:paraId="067A1BE5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 Elemente structurale ale grupurilor de lucru (norme, roluri, statut)</w:t>
            </w:r>
          </w:p>
          <w:p w14:paraId="158CDF36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Conformarea şi devianţa în grupul de lucru</w:t>
            </w:r>
          </w:p>
          <w:p w14:paraId="585BC4E0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4.5. Surse principale ale conflictului dintre angajaţi                4.5.1.Abuzurile verbale ale angajaţilor </w:t>
            </w:r>
          </w:p>
          <w:p w14:paraId="539CB04C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4.5.2.Competiţia şi incompatibilităţile dintre obiective/activităţi </w:t>
            </w:r>
          </w:p>
        </w:tc>
        <w:tc>
          <w:tcPr>
            <w:tcW w:w="800" w:type="dxa"/>
          </w:tcPr>
          <w:p w14:paraId="3D24352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3118792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12EBBDE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78E13BB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3BD559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418967F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4F66F83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3C4CAB92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4F0194F6" w14:textId="77777777">
        <w:trPr>
          <w:cantSplit/>
          <w:tblHeader/>
        </w:trPr>
        <w:tc>
          <w:tcPr>
            <w:tcW w:w="5071" w:type="dxa"/>
          </w:tcPr>
          <w:p w14:paraId="26F311BD" w14:textId="77777777" w:rsidR="00290EDB" w:rsidRDefault="00BC4B8B">
            <w:pPr>
              <w:pStyle w:val="Normal1"/>
              <w:shd w:val="clear" w:color="auto" w:fill="FFFFFF"/>
              <w:spacing w:before="158" w:after="158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Cap.5. Strategii de prevenire a conflictelor dintre angajaţi</w:t>
            </w:r>
          </w:p>
          <w:p w14:paraId="55FC44D1" w14:textId="77777777" w:rsidR="00290EDB" w:rsidRDefault="00BC4B8B">
            <w:pPr>
              <w:pStyle w:val="Normal1"/>
              <w:shd w:val="clear" w:color="auto" w:fill="FFFFFF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5.1.</w:t>
            </w:r>
            <w:r>
              <w:rPr>
                <w:sz w:val="20"/>
                <w:szCs w:val="20"/>
              </w:rPr>
              <w:t>Folosirea empatiei si asertivitatii pentru evitarea confruntarilor</w:t>
            </w:r>
            <w:r>
              <w:rPr>
                <w:sz w:val="20"/>
                <w:szCs w:val="20"/>
              </w:rPr>
              <w:br/>
              <w:t xml:space="preserve"> 5.2.Modelul CCI de prevenire a conflictelor</w:t>
            </w:r>
            <w:r>
              <w:rPr>
                <w:sz w:val="20"/>
                <w:szCs w:val="20"/>
              </w:rPr>
              <w:br/>
              <w:t xml:space="preserve"> 5.3.Modul potrivit de a oferi feedaback negativ</w:t>
            </w:r>
            <w:r>
              <w:rPr>
                <w:sz w:val="20"/>
                <w:szCs w:val="20"/>
              </w:rPr>
              <w:br/>
              <w:t>5.4.Importanta si relevanta feedback-ului pozitiv</w:t>
            </w:r>
          </w:p>
        </w:tc>
        <w:tc>
          <w:tcPr>
            <w:tcW w:w="800" w:type="dxa"/>
          </w:tcPr>
          <w:p w14:paraId="49E8F8D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09A0288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040832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25F3AE5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1074AE5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67509B1D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1A5B962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469B4DB9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43FA8F73" w14:textId="77777777">
        <w:trPr>
          <w:cantSplit/>
          <w:tblHeader/>
        </w:trPr>
        <w:tc>
          <w:tcPr>
            <w:tcW w:w="5071" w:type="dxa"/>
          </w:tcPr>
          <w:p w14:paraId="0ABC8AA5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Cap.6. Strategii şi tehnici de soluţionare a conflictelor în relaţiile de muncă</w:t>
            </w:r>
          </w:p>
          <w:p w14:paraId="7E1F974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6.1.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>Consecinţe ale nesoluţionării conflictelor în cadrul grupurilor de muncă</w:t>
            </w:r>
            <w:r>
              <w:rPr>
                <w:sz w:val="20"/>
                <w:szCs w:val="20"/>
              </w:rPr>
              <w:br/>
              <w:t xml:space="preserve"> 6.2. Relationarea  şi comunicarea eficienta ca mijloace eficiente  de rezolvare a conflictelor</w:t>
            </w:r>
            <w:r>
              <w:rPr>
                <w:sz w:val="20"/>
                <w:szCs w:val="20"/>
              </w:rPr>
              <w:br/>
              <w:t xml:space="preserve"> 6.3.Strategii de  construire si mentinere de  relatii bune şi constructive cu angajaţii şi între angajaţi</w:t>
            </w:r>
            <w:r>
              <w:rPr>
                <w:sz w:val="20"/>
                <w:szCs w:val="20"/>
              </w:rPr>
              <w:br/>
              <w:t>6.4. Negocierea conflictelor</w:t>
            </w:r>
            <w:r>
              <w:rPr>
                <w:sz w:val="20"/>
                <w:szCs w:val="20"/>
              </w:rPr>
              <w:br/>
              <w:t xml:space="preserve"> 6.5.Medierea conflictelor</w:t>
            </w:r>
            <w:r>
              <w:rPr>
                <w:sz w:val="20"/>
                <w:szCs w:val="20"/>
              </w:rPr>
              <w:br/>
              <w:t xml:space="preserve"> 6.6.Tehnica Icebergului</w:t>
            </w:r>
          </w:p>
          <w:p w14:paraId="1CFB9FF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 Tehnici de neutralizare a agresivităţii verbale la locul de muncă</w:t>
            </w:r>
          </w:p>
          <w:p w14:paraId="7C34957A" w14:textId="77777777" w:rsidR="00290EDB" w:rsidRDefault="00BC4B8B">
            <w:pPr>
              <w:pStyle w:val="Normal1"/>
            </w:pPr>
            <w:r>
              <w:rPr>
                <w:sz w:val="20"/>
                <w:szCs w:val="20"/>
              </w:rPr>
              <w:t xml:space="preserve">6.8.Adoptarea şi aplicarea  normelor interne şi a codurilor deontologice </w:t>
            </w:r>
          </w:p>
        </w:tc>
        <w:tc>
          <w:tcPr>
            <w:tcW w:w="800" w:type="dxa"/>
          </w:tcPr>
          <w:p w14:paraId="085765D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1BEB31D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28E3D02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46B6751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60B5C66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3889EE6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1E8AF494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53D59679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3E2DB8EE" w14:textId="77777777">
        <w:trPr>
          <w:cantSplit/>
          <w:tblHeader/>
        </w:trPr>
        <w:tc>
          <w:tcPr>
            <w:tcW w:w="5071" w:type="dxa"/>
          </w:tcPr>
          <w:p w14:paraId="7E5E1367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Cap.7. Rolul diversilor actori in solutionarea conflictelor în relațiile de muncă</w:t>
            </w:r>
          </w:p>
          <w:p w14:paraId="7A1B547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  <w:r>
              <w:rPr>
                <w:color w:val="000000"/>
                <w:sz w:val="20"/>
                <w:szCs w:val="20"/>
              </w:rPr>
              <w:t xml:space="preserve"> Rolul specialistului în relaţiile  de muncă în soluţionarea </w:t>
            </w:r>
            <w:r>
              <w:rPr>
                <w:sz w:val="20"/>
                <w:szCs w:val="20"/>
              </w:rPr>
              <w:t>conflictelor dintre salariaţi</w:t>
            </w:r>
          </w:p>
          <w:p w14:paraId="05838756" w14:textId="77777777" w:rsidR="00290EDB" w:rsidRDefault="00BC4B8B">
            <w:pPr>
              <w:pStyle w:val="Normal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7.2.Rolul managerului ierarhic superior în cadrul conflictului dintre subordonaţi</w:t>
            </w:r>
          </w:p>
          <w:p w14:paraId="21EBB3B4" w14:textId="77777777" w:rsidR="00290EDB" w:rsidRDefault="00BC4B8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7.3.Tipologii de manageri si colegi cu comportament conflictual si modalităţi de abordare a acestora</w:t>
            </w:r>
          </w:p>
          <w:p w14:paraId="6A59C27A" w14:textId="77777777" w:rsidR="00290EDB" w:rsidRDefault="00290EDB">
            <w:pPr>
              <w:pStyle w:val="Normal1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1086A41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14:paraId="185254D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298E467A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523285E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747784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0BDE570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Problematizarea;</w:t>
            </w:r>
          </w:p>
          <w:p w14:paraId="6BBE289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Studiul de caz</w:t>
            </w:r>
          </w:p>
        </w:tc>
        <w:tc>
          <w:tcPr>
            <w:tcW w:w="1994" w:type="dxa"/>
          </w:tcPr>
          <w:p w14:paraId="79293D9D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49E3165A" w14:textId="77777777">
        <w:trPr>
          <w:cantSplit/>
          <w:tblHeader/>
        </w:trPr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B1C56E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  <w:p w14:paraId="093ED0F6" w14:textId="77777777" w:rsidR="00A97256" w:rsidRDefault="00A97256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139057BA" w14:textId="77777777">
        <w:trPr>
          <w:cantSplit/>
          <w:tblHeader/>
        </w:trPr>
        <w:tc>
          <w:tcPr>
            <w:tcW w:w="9854" w:type="dxa"/>
            <w:gridSpan w:val="4"/>
          </w:tcPr>
          <w:p w14:paraId="27DD623F" w14:textId="77777777" w:rsidR="005F6456" w:rsidRPr="007E295E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lastRenderedPageBreak/>
              <w:t xml:space="preserve">Bălăneasa Maria Cristina, </w:t>
            </w:r>
            <w:r w:rsidRPr="00532441">
              <w:rPr>
                <w:i/>
                <w:iCs/>
                <w:sz w:val="20"/>
                <w:szCs w:val="20"/>
              </w:rPr>
              <w:t>Strategii de soluționare a conflictelor în relațiile de muncă.  Note de curs</w:t>
            </w:r>
            <w:r w:rsidRPr="007E295E">
              <w:rPr>
                <w:sz w:val="20"/>
                <w:szCs w:val="20"/>
              </w:rPr>
              <w:t>, Facultatea de Drept și Științe Administrative, Universitatea „Ștefan cel Mare” din Suceava, 2024</w:t>
            </w:r>
          </w:p>
          <w:p w14:paraId="730EE5C6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 xml:space="preserve">Bălăneasa Maria Cristina , Manolescu, A, </w:t>
            </w:r>
            <w:r w:rsidRPr="007E295E">
              <w:rPr>
                <w:i/>
                <w:sz w:val="20"/>
                <w:szCs w:val="20"/>
              </w:rPr>
              <w:t xml:space="preserve"> Managing employees grievances by employers</w:t>
            </w:r>
            <w:r w:rsidRPr="007E295E">
              <w:rPr>
                <w:sz w:val="20"/>
                <w:szCs w:val="20"/>
              </w:rPr>
              <w:t>, The Annals of the „Ştefan cel Mare” University Suceava. Fascicle of the Faculty of Economics and Public Administration, Editura Universităţii</w:t>
            </w:r>
            <w:r>
              <w:rPr>
                <w:sz w:val="20"/>
                <w:szCs w:val="20"/>
              </w:rPr>
              <w:t xml:space="preserve"> Ştefan cel Mare” Suceava, vol.11, nr.1 (13), 2011</w:t>
            </w:r>
          </w:p>
          <w:p w14:paraId="1D91C36F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Bălăneasa Maria Cristina,</w:t>
            </w:r>
            <w:r>
              <w:rPr>
                <w:i/>
                <w:sz w:val="20"/>
                <w:szCs w:val="20"/>
              </w:rPr>
              <w:t xml:space="preserve"> Strategies to manage labour conflicts</w:t>
            </w:r>
            <w:r>
              <w:rPr>
                <w:sz w:val="20"/>
                <w:szCs w:val="20"/>
              </w:rPr>
              <w:t>, International Colloquium Papers „The reform of public administration in the context of european integration”, Academy of Economic Studies, Romania, 2005</w:t>
            </w:r>
          </w:p>
          <w:p w14:paraId="7C033F61" w14:textId="77777777" w:rsidR="005F6456" w:rsidRPr="007E295E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 xml:space="preserve">Arthur Bell, </w:t>
            </w:r>
            <w:r w:rsidRPr="00442E08">
              <w:rPr>
                <w:i/>
                <w:iCs/>
                <w:sz w:val="20"/>
                <w:szCs w:val="20"/>
              </w:rPr>
              <w:t>Gestionarea conflictelor în organizaţii</w:t>
            </w:r>
            <w:r w:rsidRPr="007E295E">
              <w:rPr>
                <w:sz w:val="20"/>
                <w:szCs w:val="20"/>
              </w:rPr>
              <w:t>, Editura Polirom, Iaşi, 2007</w:t>
            </w:r>
          </w:p>
          <w:p w14:paraId="23A36613" w14:textId="77777777" w:rsidR="005F6456" w:rsidRPr="007E295E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>Armstrong, M., Managementul resurselor umane : manual de practică, versiunea în limba română, Editura CODECS, Bucureşti, 2009</w:t>
            </w:r>
          </w:p>
          <w:p w14:paraId="4E8FA7DD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Bogathy Zoltan, </w:t>
            </w:r>
            <w:r>
              <w:rPr>
                <w:i/>
                <w:sz w:val="20"/>
                <w:szCs w:val="20"/>
              </w:rPr>
              <w:t>Manual de psihologia muncii şi organizaţională</w:t>
            </w:r>
            <w:r>
              <w:rPr>
                <w:sz w:val="20"/>
                <w:szCs w:val="20"/>
              </w:rPr>
              <w:t>, Editura Polirom, Iaşi  2004</w:t>
            </w:r>
          </w:p>
          <w:p w14:paraId="7827B5A1" w14:textId="77777777" w:rsidR="005F6456" w:rsidRDefault="00000000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hyperlink r:id="rId7">
              <w:r w:rsidR="005F6456">
                <w:rPr>
                  <w:sz w:val="20"/>
                  <w:szCs w:val="20"/>
                </w:rPr>
                <w:t>Lockton, Deborah J.</w:t>
              </w:r>
            </w:hyperlink>
            <w:r w:rsidR="005F6456">
              <w:rPr>
                <w:sz w:val="20"/>
                <w:szCs w:val="20"/>
              </w:rPr>
              <w:t xml:space="preserve">, </w:t>
            </w:r>
            <w:r w:rsidR="005F6456">
              <w:rPr>
                <w:i/>
                <w:sz w:val="20"/>
                <w:szCs w:val="20"/>
              </w:rPr>
              <w:t xml:space="preserve">Employment law, </w:t>
            </w:r>
            <w:hyperlink r:id="rId8">
              <w:r w:rsidR="005F6456">
                <w:rPr>
                  <w:sz w:val="20"/>
                  <w:szCs w:val="20"/>
                </w:rPr>
                <w:t>Palgrave Macmillan</w:t>
              </w:r>
            </w:hyperlink>
            <w:r w:rsidR="005F6456">
              <w:rPr>
                <w:sz w:val="20"/>
                <w:szCs w:val="20"/>
              </w:rPr>
              <w:t xml:space="preserve">, New York, 2010- </w:t>
            </w:r>
            <w:hyperlink r:id="rId9">
              <w:r w:rsidR="005F6456">
                <w:rPr>
                  <w:color w:val="0000FF"/>
                  <w:sz w:val="20"/>
                  <w:szCs w:val="20"/>
                  <w:u w:val="single"/>
                </w:rPr>
                <w:t>http://exlibris.usv.ro:8991/F</w:t>
              </w:r>
            </w:hyperlink>
            <w:r w:rsidR="005F6456">
              <w:rPr>
                <w:sz w:val="20"/>
                <w:szCs w:val="20"/>
              </w:rPr>
              <w:t>;</w:t>
            </w:r>
          </w:p>
          <w:p w14:paraId="266FD45B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Nicolescu Ovidiu, managerii şi managementul resurselor umane, editura Economică, Bucureşti, 2004</w:t>
            </w:r>
          </w:p>
          <w:p w14:paraId="2B326C12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Legea nr. 53/2003-Codul Muncii modificat </w:t>
            </w:r>
          </w:p>
          <w:p w14:paraId="4868AD2E" w14:textId="77777777" w:rsidR="005F6456" w:rsidRDefault="005F6456" w:rsidP="005F6456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97256">
              <w:rPr>
                <w:sz w:val="20"/>
                <w:szCs w:val="20"/>
              </w:rPr>
              <w:t xml:space="preserve">Legea nr.367/2022 privind  dialogul social </w:t>
            </w:r>
          </w:p>
          <w:p w14:paraId="72C891DA" w14:textId="77777777" w:rsidR="00290EDB" w:rsidRPr="005F6456" w:rsidRDefault="00000000" w:rsidP="005F6456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hyperlink r:id="rId10">
              <w:r w:rsidR="005F6456" w:rsidRPr="005F6456">
                <w:rPr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</w:tc>
      </w:tr>
      <w:tr w:rsidR="00290EDB" w14:paraId="551349AF" w14:textId="77777777">
        <w:trPr>
          <w:cantSplit/>
          <w:tblHeader/>
        </w:trPr>
        <w:tc>
          <w:tcPr>
            <w:tcW w:w="9854" w:type="dxa"/>
            <w:gridSpan w:val="4"/>
          </w:tcPr>
          <w:p w14:paraId="2382340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290EDB" w14:paraId="77E60803" w14:textId="77777777">
        <w:trPr>
          <w:cantSplit/>
          <w:tblHeader/>
        </w:trPr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FFEA78C" w14:textId="77777777" w:rsidR="00290EDB" w:rsidRPr="009057FA" w:rsidRDefault="00BC4B8B" w:rsidP="00BB2AF1">
            <w:pPr>
              <w:pStyle w:val="Normal1"/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9057FA">
              <w:rPr>
                <w:bCs/>
                <w:sz w:val="20"/>
                <w:szCs w:val="20"/>
              </w:rPr>
              <w:t>Bălăneasa Maria Cristina, Strategii de soluționare a conflictelor în relațiile de muncă.  Note de curs, Facultatea de Drept și Științe Administrative, Universitatea „Ștefan cel Mare” din Suceava, 202</w:t>
            </w:r>
            <w:r w:rsidR="00BB2AF1" w:rsidRPr="009057FA">
              <w:rPr>
                <w:bCs/>
                <w:sz w:val="20"/>
                <w:szCs w:val="20"/>
              </w:rPr>
              <w:t>4</w:t>
            </w:r>
          </w:p>
          <w:p w14:paraId="476E920E" w14:textId="77777777" w:rsidR="00290EDB" w:rsidRDefault="00A97256">
            <w:pPr>
              <w:pStyle w:val="Normal1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057FA">
              <w:rPr>
                <w:bCs/>
                <w:sz w:val="20"/>
                <w:szCs w:val="20"/>
              </w:rPr>
              <w:t>Legea nr.367/2022 privind  dialogul social</w:t>
            </w:r>
          </w:p>
        </w:tc>
      </w:tr>
    </w:tbl>
    <w:p w14:paraId="4ECE4EA1" w14:textId="77777777" w:rsidR="00290EDB" w:rsidRDefault="00290EDB">
      <w:pPr>
        <w:pStyle w:val="Normal1"/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290EDB" w14:paraId="372B10FD" w14:textId="77777777">
        <w:trPr>
          <w:cantSplit/>
          <w:trHeight w:val="190"/>
          <w:tblHeader/>
        </w:trPr>
        <w:tc>
          <w:tcPr>
            <w:tcW w:w="5031" w:type="dxa"/>
          </w:tcPr>
          <w:p w14:paraId="5BAB53E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Aplicaţii (Seminar / laborator / proiect)</w:t>
            </w:r>
          </w:p>
        </w:tc>
        <w:tc>
          <w:tcPr>
            <w:tcW w:w="840" w:type="dxa"/>
          </w:tcPr>
          <w:p w14:paraId="56BF71F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09847D95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AD276F9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290EDB" w14:paraId="718C004D" w14:textId="77777777">
        <w:trPr>
          <w:cantSplit/>
          <w:trHeight w:val="190"/>
          <w:tblHeader/>
        </w:trPr>
        <w:tc>
          <w:tcPr>
            <w:tcW w:w="5031" w:type="dxa"/>
          </w:tcPr>
          <w:p w14:paraId="0A378E4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Conflicte inter-grupuri. Surse şi cauzele conflictelor organizaţionale. Modelul CCI de prevenire a conflictelor. Tehnica Icebergului</w:t>
            </w:r>
          </w:p>
        </w:tc>
        <w:tc>
          <w:tcPr>
            <w:tcW w:w="840" w:type="dxa"/>
          </w:tcPr>
          <w:p w14:paraId="105A27D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DB81C9A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  <w:p w14:paraId="4B2E3F8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4848C49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2AAA897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6B68149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12EB8CFA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0EF3BB58" w14:textId="77777777">
        <w:trPr>
          <w:cantSplit/>
          <w:trHeight w:val="190"/>
          <w:tblHeader/>
        </w:trPr>
        <w:tc>
          <w:tcPr>
            <w:tcW w:w="5031" w:type="dxa"/>
          </w:tcPr>
          <w:p w14:paraId="22F46DA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Conflicte benefice si conflicte disfunctionale. Tehnici de neutralizare a agresivităţii verbale la locul de muncă </w:t>
            </w:r>
          </w:p>
          <w:p w14:paraId="161E837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Studii de caz</w:t>
            </w:r>
          </w:p>
        </w:tc>
        <w:tc>
          <w:tcPr>
            <w:tcW w:w="840" w:type="dxa"/>
          </w:tcPr>
          <w:p w14:paraId="2BA56A9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3F78D0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4AE95141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73DF080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4E44A19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39F88ADB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644F83AA" w14:textId="77777777">
        <w:trPr>
          <w:cantSplit/>
          <w:trHeight w:val="190"/>
          <w:tblHeader/>
        </w:trPr>
        <w:tc>
          <w:tcPr>
            <w:tcW w:w="5031" w:type="dxa"/>
          </w:tcPr>
          <w:p w14:paraId="3766D2E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Relationarea  şi comunicarea eficienta ca mijloace eficiente  de rezolvare a conflictelor. Strategii de  construire si mentinere de  relatii bune şi constructive cu angajaţii şi între angajaţi</w:t>
            </w:r>
          </w:p>
        </w:tc>
        <w:tc>
          <w:tcPr>
            <w:tcW w:w="840" w:type="dxa"/>
          </w:tcPr>
          <w:p w14:paraId="7EB5704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1A26DB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1F58491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18F9E7D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46407BD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32DD0682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7D72B87F" w14:textId="77777777">
        <w:trPr>
          <w:cantSplit/>
          <w:trHeight w:val="190"/>
          <w:tblHeader/>
        </w:trPr>
        <w:tc>
          <w:tcPr>
            <w:tcW w:w="5031" w:type="dxa"/>
          </w:tcPr>
          <w:p w14:paraId="597AF3D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Elaborarea codurilor de conduită în cadrul organizaţiilor –strategie de prevenire a comportamentului necorespunzător în relaţia cu colegii şi superiorii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840" w:type="dxa"/>
          </w:tcPr>
          <w:p w14:paraId="5CE8515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785948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3AA0E18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48F8DEF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0E8FA62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37E59430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62AAA5D8" w14:textId="77777777">
        <w:trPr>
          <w:cantSplit/>
          <w:trHeight w:val="190"/>
          <w:tblHeader/>
        </w:trPr>
        <w:tc>
          <w:tcPr>
            <w:tcW w:w="5031" w:type="dxa"/>
          </w:tcPr>
          <w:p w14:paraId="351CCFC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Tipologii de manageri si colegi cu comportament conflictual . Modalitati de abordare a acestora</w:t>
            </w:r>
          </w:p>
        </w:tc>
        <w:tc>
          <w:tcPr>
            <w:tcW w:w="840" w:type="dxa"/>
          </w:tcPr>
          <w:p w14:paraId="2D5BF80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C46421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6E622C44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47492A9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5CF375F6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0301446C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7DA5ACA8" w14:textId="77777777">
        <w:trPr>
          <w:cantSplit/>
          <w:trHeight w:val="190"/>
          <w:tblHeader/>
        </w:trPr>
        <w:tc>
          <w:tcPr>
            <w:tcW w:w="5031" w:type="dxa"/>
          </w:tcPr>
          <w:p w14:paraId="47A93BAB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Strategii de soluţionare a conflictului colectiv de muncă prin intermediul concilierii, medierii şi arbitrajului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conflictelor colective de muncă</w:t>
            </w:r>
          </w:p>
          <w:p w14:paraId="4262E4B0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66EC1E6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B57804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Expunerea;</w:t>
            </w:r>
          </w:p>
          <w:p w14:paraId="36E01CD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4EBF858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24716315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2CF2DF77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7C73B2F7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18F31001" w14:textId="77777777">
        <w:trPr>
          <w:cantSplit/>
          <w:trHeight w:val="190"/>
          <w:tblHeader/>
        </w:trPr>
        <w:tc>
          <w:tcPr>
            <w:tcW w:w="5031" w:type="dxa"/>
          </w:tcPr>
          <w:p w14:paraId="57DD9DD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Greva –formă gravă a conflictelor în relaţiile de muncă dintre angajaţi şi angajatori și prevenirea/soluționarea aacesteia.</w:t>
            </w:r>
          </w:p>
        </w:tc>
        <w:tc>
          <w:tcPr>
            <w:tcW w:w="840" w:type="dxa"/>
          </w:tcPr>
          <w:p w14:paraId="6BFD483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EC7B97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7F2334FD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04B4CC9E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271A82DF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3F1B64B3" w14:textId="77777777" w:rsidR="00290EDB" w:rsidRDefault="00290EDB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5375AF17" w14:textId="77777777">
        <w:trPr>
          <w:cantSplit/>
          <w:tblHeader/>
        </w:trPr>
        <w:tc>
          <w:tcPr>
            <w:tcW w:w="9854" w:type="dxa"/>
            <w:gridSpan w:val="4"/>
          </w:tcPr>
          <w:p w14:paraId="3FB9BC32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290EDB" w14:paraId="7EAAB3A4" w14:textId="77777777">
        <w:trPr>
          <w:cantSplit/>
          <w:tblHeader/>
        </w:trPr>
        <w:tc>
          <w:tcPr>
            <w:tcW w:w="9854" w:type="dxa"/>
            <w:gridSpan w:val="4"/>
          </w:tcPr>
          <w:p w14:paraId="64CAF8E5" w14:textId="77777777" w:rsidR="00290EDB" w:rsidRPr="007E295E" w:rsidRDefault="00BC4B8B" w:rsidP="007E295E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lastRenderedPageBreak/>
              <w:t>Bălăneasa Maria Cristina, Strategii de soluționare a conflictelor în relațiile de muncă.  Note de curs, Facultatea de Drept și Științe Administrative, Universitatea „Ștefan cel Mare” din Suceava, 202</w:t>
            </w:r>
            <w:r w:rsidR="007E295E" w:rsidRPr="007E295E">
              <w:rPr>
                <w:sz w:val="20"/>
                <w:szCs w:val="20"/>
              </w:rPr>
              <w:t>4</w:t>
            </w:r>
          </w:p>
          <w:p w14:paraId="59BB467A" w14:textId="77777777" w:rsidR="00290EDB" w:rsidRDefault="00BC4B8B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 xml:space="preserve">Bălăneasa Maria Cristina , Manolescu, A, </w:t>
            </w:r>
            <w:r w:rsidRPr="007E295E">
              <w:rPr>
                <w:i/>
                <w:sz w:val="20"/>
                <w:szCs w:val="20"/>
              </w:rPr>
              <w:t xml:space="preserve"> Managing employees grievances by employers</w:t>
            </w:r>
            <w:r w:rsidRPr="007E295E">
              <w:rPr>
                <w:sz w:val="20"/>
                <w:szCs w:val="20"/>
              </w:rPr>
              <w:t>, The Annals of the „Ştefan cel Mare” University Suceava. Fascicle of the Faculty of Economics and Public Administration, Editura Universităţii</w:t>
            </w:r>
            <w:r>
              <w:rPr>
                <w:sz w:val="20"/>
                <w:szCs w:val="20"/>
              </w:rPr>
              <w:t xml:space="preserve"> Ştefan cel Mare” Suceava, vol.11, nr.1 (13), 2011</w:t>
            </w:r>
          </w:p>
          <w:p w14:paraId="008B95A2" w14:textId="77777777" w:rsidR="00290EDB" w:rsidRDefault="00BC4B8B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Bălăneasa Maria Cristina,</w:t>
            </w:r>
            <w:r>
              <w:rPr>
                <w:i/>
                <w:sz w:val="20"/>
                <w:szCs w:val="20"/>
              </w:rPr>
              <w:t xml:space="preserve"> Strategies to manage labour conflicts</w:t>
            </w:r>
            <w:r>
              <w:rPr>
                <w:sz w:val="20"/>
                <w:szCs w:val="20"/>
              </w:rPr>
              <w:t>, International Colloquium Papers „The reform of public administration in the context of european integration”, Academy of Economic Studies, Romania, 2005</w:t>
            </w:r>
          </w:p>
          <w:p w14:paraId="05F81D21" w14:textId="77777777" w:rsidR="007E295E" w:rsidRPr="007E295E" w:rsidRDefault="007E295E" w:rsidP="007E295E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>Arthur Bell, Gestionarea conflictelor în organizaţii, Editura Polirom, Iaşi, 2007</w:t>
            </w:r>
          </w:p>
          <w:p w14:paraId="1A823416" w14:textId="77777777" w:rsidR="007E295E" w:rsidRPr="007E295E" w:rsidRDefault="007E295E" w:rsidP="007E295E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E295E">
              <w:rPr>
                <w:sz w:val="20"/>
                <w:szCs w:val="20"/>
              </w:rPr>
              <w:t>Armstrong, M., Managementul resurselor umane : manual de practică, versiunea în limba română, Editura CODECS, Bucureşti, 2009</w:t>
            </w:r>
          </w:p>
          <w:p w14:paraId="1014FEB4" w14:textId="77777777" w:rsidR="00290EDB" w:rsidRDefault="00BC4B8B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Bogathy Zoltan, </w:t>
            </w:r>
            <w:r>
              <w:rPr>
                <w:i/>
                <w:sz w:val="20"/>
                <w:szCs w:val="20"/>
              </w:rPr>
              <w:t>Manual de psihologia muncii şi organizaţională</w:t>
            </w:r>
            <w:r>
              <w:rPr>
                <w:sz w:val="20"/>
                <w:szCs w:val="20"/>
              </w:rPr>
              <w:t>, Editura Polirom, Iaşi  2004</w:t>
            </w:r>
          </w:p>
          <w:p w14:paraId="107BF746" w14:textId="77777777" w:rsidR="00290EDB" w:rsidRDefault="00000000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hyperlink r:id="rId11">
              <w:r w:rsidR="00BC4B8B">
                <w:rPr>
                  <w:sz w:val="20"/>
                  <w:szCs w:val="20"/>
                </w:rPr>
                <w:t>Lockton, Deborah J.</w:t>
              </w:r>
            </w:hyperlink>
            <w:r w:rsidR="00BC4B8B">
              <w:rPr>
                <w:sz w:val="20"/>
                <w:szCs w:val="20"/>
              </w:rPr>
              <w:t xml:space="preserve">, </w:t>
            </w:r>
            <w:r w:rsidR="00BC4B8B">
              <w:rPr>
                <w:i/>
                <w:sz w:val="20"/>
                <w:szCs w:val="20"/>
              </w:rPr>
              <w:t xml:space="preserve">Employment law, </w:t>
            </w:r>
            <w:hyperlink r:id="rId12">
              <w:r w:rsidR="00BC4B8B">
                <w:rPr>
                  <w:sz w:val="20"/>
                  <w:szCs w:val="20"/>
                </w:rPr>
                <w:t>Palgrave Macmillan</w:t>
              </w:r>
            </w:hyperlink>
            <w:r w:rsidR="00BC4B8B">
              <w:rPr>
                <w:sz w:val="20"/>
                <w:szCs w:val="20"/>
              </w:rPr>
              <w:t xml:space="preserve">, New York, 2010- </w:t>
            </w:r>
            <w:hyperlink r:id="rId13">
              <w:r w:rsidR="00BC4B8B">
                <w:rPr>
                  <w:color w:val="0000FF"/>
                  <w:sz w:val="20"/>
                  <w:szCs w:val="20"/>
                  <w:u w:val="single"/>
                </w:rPr>
                <w:t>http://exlibris.usv.ro:8991/F</w:t>
              </w:r>
            </w:hyperlink>
            <w:r w:rsidR="00BC4B8B">
              <w:rPr>
                <w:sz w:val="20"/>
                <w:szCs w:val="20"/>
              </w:rPr>
              <w:t>;</w:t>
            </w:r>
          </w:p>
          <w:p w14:paraId="7EC9E0B8" w14:textId="77777777" w:rsidR="00290EDB" w:rsidRDefault="00BC4B8B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Nicolescu Ovidiu, managerii şi managementul resurselor umane, editura Economică, Bucureşti, 2004</w:t>
            </w:r>
          </w:p>
          <w:p w14:paraId="21BEF042" w14:textId="77777777" w:rsidR="00290EDB" w:rsidRDefault="00BC4B8B" w:rsidP="007E295E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Legea nr. 53/2003-Codul Muncii modificat </w:t>
            </w:r>
          </w:p>
          <w:p w14:paraId="3513D1F1" w14:textId="77777777" w:rsidR="00A97256" w:rsidRPr="00A97256" w:rsidRDefault="00A97256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97256">
              <w:rPr>
                <w:sz w:val="20"/>
                <w:szCs w:val="20"/>
              </w:rPr>
              <w:t xml:space="preserve">Legea nr.367/2022 privind  dialogul social </w:t>
            </w:r>
          </w:p>
          <w:p w14:paraId="5469ECB5" w14:textId="77777777" w:rsidR="00290EDB" w:rsidRDefault="00000000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hyperlink r:id="rId14">
              <w:r w:rsidR="00BC4B8B">
                <w:rPr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</w:tc>
      </w:tr>
      <w:tr w:rsidR="00290EDB" w14:paraId="132F9810" w14:textId="77777777">
        <w:trPr>
          <w:cantSplit/>
          <w:tblHeader/>
        </w:trPr>
        <w:tc>
          <w:tcPr>
            <w:tcW w:w="9854" w:type="dxa"/>
            <w:gridSpan w:val="4"/>
          </w:tcPr>
          <w:p w14:paraId="75BA9D4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290EDB" w14:paraId="39331047" w14:textId="77777777">
        <w:trPr>
          <w:cantSplit/>
          <w:tblHeader/>
        </w:trPr>
        <w:tc>
          <w:tcPr>
            <w:tcW w:w="9854" w:type="dxa"/>
            <w:gridSpan w:val="4"/>
          </w:tcPr>
          <w:p w14:paraId="23E96260" w14:textId="77777777" w:rsidR="00290EDB" w:rsidRPr="00A97256" w:rsidRDefault="00BC4B8B" w:rsidP="007E295E">
            <w:pPr>
              <w:pStyle w:val="Normal1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A97256">
              <w:rPr>
                <w:b/>
                <w:sz w:val="20"/>
                <w:szCs w:val="20"/>
              </w:rPr>
              <w:t>Bălăneasa Maria Cristina</w:t>
            </w:r>
            <w:r w:rsidRPr="00A97256">
              <w:rPr>
                <w:sz w:val="20"/>
                <w:szCs w:val="20"/>
              </w:rPr>
              <w:t>, Strategii de soluționare a conflictelor în relațiile de muncă.  Note de curs, Facultatea de Drept și Științe Administrative, Universitatea „Ștefan cel Mare” din Suceava, 202</w:t>
            </w:r>
            <w:r w:rsidR="007E295E">
              <w:rPr>
                <w:sz w:val="20"/>
                <w:szCs w:val="20"/>
              </w:rPr>
              <w:t>4</w:t>
            </w:r>
          </w:p>
          <w:p w14:paraId="4B6FB811" w14:textId="77777777" w:rsidR="00290EDB" w:rsidRDefault="00442E08" w:rsidP="00442E08">
            <w:pPr>
              <w:pStyle w:val="Normal1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442E08">
              <w:rPr>
                <w:sz w:val="20"/>
                <w:szCs w:val="20"/>
              </w:rPr>
              <w:t>https://hhconsulting.ro/gestionarea-conflictelor-in-organizatii/</w:t>
            </w:r>
          </w:p>
          <w:p w14:paraId="17F5510D" w14:textId="77777777" w:rsidR="00442E08" w:rsidRDefault="00442E08" w:rsidP="00442E08">
            <w:pPr>
              <w:pStyle w:val="Normal1"/>
              <w:ind w:left="360"/>
              <w:jc w:val="both"/>
              <w:rPr>
                <w:sz w:val="20"/>
                <w:szCs w:val="20"/>
              </w:rPr>
            </w:pPr>
          </w:p>
        </w:tc>
      </w:tr>
    </w:tbl>
    <w:p w14:paraId="7704423D" w14:textId="77777777" w:rsidR="00290EDB" w:rsidRDefault="00290EDB">
      <w:pPr>
        <w:pStyle w:val="Normal1"/>
        <w:rPr>
          <w:sz w:val="20"/>
          <w:szCs w:val="20"/>
        </w:rPr>
      </w:pPr>
    </w:p>
    <w:p w14:paraId="796E252E" w14:textId="77777777" w:rsidR="00290EDB" w:rsidRDefault="00BC4B8B">
      <w:pPr>
        <w:pStyle w:val="Normal1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9.Coroborarea conţinuturilor disciplinei cu aşteptările reprezentanţilor comunităţii epistemice, asociaţiilor profesionale şi angajatori reprezentativi din domeniul aferent programului</w:t>
      </w:r>
    </w:p>
    <w:p w14:paraId="11953BD7" w14:textId="77777777" w:rsidR="00A97256" w:rsidRDefault="00A97256">
      <w:pPr>
        <w:pStyle w:val="Normal1"/>
        <w:ind w:left="284"/>
        <w:rPr>
          <w:sz w:val="20"/>
          <w:szCs w:val="20"/>
        </w:rPr>
      </w:pP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290EDB" w14:paraId="2863B186" w14:textId="77777777">
        <w:trPr>
          <w:cantSplit/>
          <w:tblHeader/>
        </w:trPr>
        <w:tc>
          <w:tcPr>
            <w:tcW w:w="9747" w:type="dxa"/>
          </w:tcPr>
          <w:p w14:paraId="252570C3" w14:textId="77777777" w:rsidR="00290EDB" w:rsidRDefault="00BC4B8B" w:rsidP="00A97256">
            <w:pPr>
              <w:pStyle w:val="Normal1"/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Conţinuturile disciplinei au fost elaborate ca urmare a aşteptărilor şi cerinţelor angajatorilor din domeniul public</w:t>
            </w:r>
          </w:p>
        </w:tc>
      </w:tr>
    </w:tbl>
    <w:p w14:paraId="139E1C80" w14:textId="77777777" w:rsidR="00290EDB" w:rsidRDefault="00290EDB">
      <w:pPr>
        <w:pStyle w:val="Normal1"/>
        <w:ind w:left="360"/>
        <w:rPr>
          <w:sz w:val="20"/>
          <w:szCs w:val="20"/>
        </w:rPr>
      </w:pPr>
    </w:p>
    <w:p w14:paraId="33B82488" w14:textId="77777777" w:rsidR="00290EDB" w:rsidRDefault="00BC4B8B">
      <w:pPr>
        <w:pStyle w:val="Normal1"/>
        <w:ind w:left="284"/>
        <w:rPr>
          <w:sz w:val="20"/>
          <w:szCs w:val="20"/>
        </w:rPr>
      </w:pPr>
      <w:r>
        <w:rPr>
          <w:b/>
          <w:sz w:val="20"/>
          <w:szCs w:val="20"/>
        </w:rPr>
        <w:t>10. 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21"/>
      </w:tblGrid>
      <w:tr w:rsidR="00290EDB" w14:paraId="032D284B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3A5E3A91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125" w:type="dxa"/>
            <w:vAlign w:val="center"/>
          </w:tcPr>
          <w:p w14:paraId="4BF99941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625" w:type="dxa"/>
            <w:vAlign w:val="center"/>
          </w:tcPr>
          <w:p w14:paraId="41791E84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721" w:type="dxa"/>
            <w:vAlign w:val="center"/>
          </w:tcPr>
          <w:p w14:paraId="5E9487DE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63412E" w14:paraId="11D99F2D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766F7426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25" w:type="dxa"/>
          </w:tcPr>
          <w:p w14:paraId="2CC7CAC6" w14:textId="77777777" w:rsidR="0063412E" w:rsidRDefault="0063412E" w:rsidP="0063412E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Capacitatea de a organiza, planificare și coordonarea activitățile specific domniului studiat precum și aplicarea dispozițiilor legale în domeniile de specialitate (CP4);</w:t>
            </w:r>
          </w:p>
          <w:p w14:paraId="07BAC6CE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Abilitatea de a rezolvare problemele manageriale la nivelul subunităților prin utilizarea mijloacelor și metodelor specifice domeniului (CP6);</w:t>
            </w:r>
          </w:p>
          <w:p w14:paraId="23697B25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Capacitatea de autoevaluare a nevoii de formare profesională și identificarea resurselor si modalităților de formare și dezvoltare personală și profesională, în scopul inserției și adaptării la cerințele pieței muncii (</w:t>
            </w:r>
            <w:r>
              <w:rPr>
                <w:sz w:val="20"/>
                <w:szCs w:val="20"/>
              </w:rPr>
              <w:t>CT3)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25" w:type="dxa"/>
          </w:tcPr>
          <w:p w14:paraId="20A5F7A9" w14:textId="77777777" w:rsidR="0063412E" w:rsidRPr="00542006" w:rsidRDefault="0063412E" w:rsidP="0063412E">
            <w:pPr>
              <w:pStyle w:val="Normal1"/>
            </w:pPr>
            <w:r w:rsidRPr="00646DAB">
              <w:rPr>
                <w:sz w:val="20"/>
                <w:szCs w:val="20"/>
              </w:rPr>
              <w:t>Examen scris + verificarea orală</w:t>
            </w:r>
            <w:r>
              <w:rPr>
                <w:sz w:val="20"/>
                <w:szCs w:val="20"/>
              </w:rPr>
              <w:t xml:space="preserve"> </w:t>
            </w:r>
            <w:r w:rsidRPr="00646DAB">
              <w:rPr>
                <w:sz w:val="20"/>
                <w:szCs w:val="20"/>
              </w:rPr>
              <w:t>a gradului de îndeplinire a cerințelor în lucrarea scrisă.</w:t>
            </w:r>
          </w:p>
        </w:tc>
        <w:tc>
          <w:tcPr>
            <w:tcW w:w="1721" w:type="dxa"/>
          </w:tcPr>
          <w:p w14:paraId="1A1AD13C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63412E" w14:paraId="6A2603E4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64BC338C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</w:tcPr>
          <w:p w14:paraId="23127686" w14:textId="77777777" w:rsidR="0063412E" w:rsidRDefault="0063412E" w:rsidP="0063412E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Abilitatea de a rezolvare problemele manageriale la nivelul subunităților prin utilizarea mijloacelor și metodelor specifice domeniului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CP6)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1659C567" w14:textId="77777777" w:rsidR="0063412E" w:rsidRDefault="0063412E" w:rsidP="0063412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Capacitatea de aplicare a tehnicilor de relaționare în grup, deprinderea și exercitarea rolurilor specifice în munca de echipă, prin dezvoltarea abilităților de comunicare interpersonală (</w:t>
            </w:r>
            <w:r>
              <w:rPr>
                <w:sz w:val="20"/>
                <w:szCs w:val="20"/>
              </w:rPr>
              <w:t>CT2)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0CF6C847" w14:textId="77777777" w:rsidR="0063412E" w:rsidRDefault="0063412E" w:rsidP="0063412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625" w:type="dxa"/>
          </w:tcPr>
          <w:p w14:paraId="726E06AF" w14:textId="77777777" w:rsidR="0063412E" w:rsidRPr="00680DE1" w:rsidRDefault="0063412E" w:rsidP="0063412E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DE1">
              <w:rPr>
                <w:sz w:val="20"/>
                <w:szCs w:val="20"/>
              </w:rPr>
              <w:t>Evaluare continuă</w:t>
            </w:r>
            <w:r w:rsidRPr="00680DE1">
              <w:rPr>
                <w:b/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 xml:space="preserve">pe parcursul semestrului: prezentare de referat cu studii de caz </w:t>
            </w:r>
            <w:r>
              <w:rPr>
                <w:sz w:val="20"/>
                <w:szCs w:val="20"/>
              </w:rPr>
              <w:t>.</w:t>
            </w:r>
          </w:p>
          <w:p w14:paraId="02035EF0" w14:textId="77777777" w:rsidR="0063412E" w:rsidRDefault="0063412E" w:rsidP="0063412E">
            <w:pPr>
              <w:pStyle w:val="Normal1"/>
              <w:jc w:val="both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Studenții 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nu participă la peste 50%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din activități vor elabora și preda un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referat/ speță pentru fiecare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seminar la 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u</w:t>
            </w:r>
            <w:r w:rsidRPr="00680DE1">
              <w:rPr>
                <w:sz w:val="20"/>
                <w:szCs w:val="20"/>
              </w:rPr>
              <w:t xml:space="preserve"> lipsit 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din tematica seminariilor din fişa disciplinei.</w:t>
            </w:r>
          </w:p>
        </w:tc>
        <w:tc>
          <w:tcPr>
            <w:tcW w:w="1721" w:type="dxa"/>
          </w:tcPr>
          <w:p w14:paraId="565DDE4D" w14:textId="77777777" w:rsidR="0063412E" w:rsidRDefault="0063412E" w:rsidP="0063412E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680DE1" w14:paraId="287B6B3E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4F704374" w14:textId="77777777" w:rsidR="00680DE1" w:rsidRPr="00A77E98" w:rsidRDefault="00680DE1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4125" w:type="dxa"/>
          </w:tcPr>
          <w:p w14:paraId="20D89C20" w14:textId="77777777" w:rsidR="00680DE1" w:rsidRDefault="00680DE1" w:rsidP="000C62AF">
            <w:pPr>
              <w:pStyle w:val="Normal1"/>
              <w:widowControl w:val="0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30EA2914" w14:textId="77777777" w:rsidR="00680DE1" w:rsidRDefault="00680DE1" w:rsidP="00680DE1">
            <w:pPr>
              <w:pStyle w:val="Normal1"/>
              <w:jc w:val="both"/>
            </w:pPr>
          </w:p>
        </w:tc>
        <w:tc>
          <w:tcPr>
            <w:tcW w:w="1721" w:type="dxa"/>
          </w:tcPr>
          <w:p w14:paraId="2236B99C" w14:textId="77777777" w:rsidR="00680DE1" w:rsidRDefault="00680DE1">
            <w:pPr>
              <w:pStyle w:val="Normal1"/>
              <w:rPr>
                <w:sz w:val="20"/>
                <w:szCs w:val="20"/>
              </w:rPr>
            </w:pPr>
          </w:p>
        </w:tc>
      </w:tr>
      <w:tr w:rsidR="00290EDB" w14:paraId="4431FD20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21CDEDA3" w14:textId="77777777" w:rsidR="00A77E98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Laborator/</w:t>
            </w:r>
          </w:p>
          <w:p w14:paraId="74223DF5" w14:textId="77777777" w:rsidR="00290EDB" w:rsidRPr="00A77E98" w:rsidRDefault="00A77E98" w:rsidP="00A77E98">
            <w:pPr>
              <w:pStyle w:val="Normal1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lucrări practice</w:t>
            </w:r>
            <w:r w:rsidR="00BC4B8B" w:rsidRPr="00A77E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</w:tcPr>
          <w:p w14:paraId="60AFE599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14:paraId="570819B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1" w:type="dxa"/>
          </w:tcPr>
          <w:p w14:paraId="6CCE5F7C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290EDB" w14:paraId="2B11A37E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4CC88FD0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125" w:type="dxa"/>
          </w:tcPr>
          <w:p w14:paraId="4541FA9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14:paraId="0F36B558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1" w:type="dxa"/>
          </w:tcPr>
          <w:p w14:paraId="40D79F93" w14:textId="77777777" w:rsidR="00290EDB" w:rsidRDefault="00BC4B8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14:paraId="5EB9F17D" w14:textId="77777777" w:rsidR="00290EDB" w:rsidRDefault="00290EDB">
      <w:pPr>
        <w:pStyle w:val="Normal1"/>
        <w:rPr>
          <w:sz w:val="20"/>
          <w:szCs w:val="20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680DE1" w14:paraId="1BF4BEC9" w14:textId="77777777" w:rsidTr="00EA348E">
        <w:trPr>
          <w:cantSplit/>
          <w:tblHeader/>
        </w:trPr>
        <w:tc>
          <w:tcPr>
            <w:tcW w:w="9854" w:type="dxa"/>
          </w:tcPr>
          <w:p w14:paraId="1E7224A6" w14:textId="77777777" w:rsidR="00680DE1" w:rsidRPr="00680DE1" w:rsidRDefault="00680DE1" w:rsidP="00EA348E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lastRenderedPageBreak/>
              <w:t>10.1. Standard minim de performanţă evaluare la curs</w:t>
            </w:r>
          </w:p>
        </w:tc>
      </w:tr>
      <w:tr w:rsidR="00680DE1" w14:paraId="2364F0C2" w14:textId="77777777" w:rsidTr="00EA348E">
        <w:trPr>
          <w:cantSplit/>
          <w:tblHeader/>
        </w:trPr>
        <w:tc>
          <w:tcPr>
            <w:tcW w:w="9854" w:type="dxa"/>
          </w:tcPr>
          <w:p w14:paraId="1747EDA1" w14:textId="77777777" w:rsidR="00680DE1" w:rsidRPr="00680DE1" w:rsidRDefault="00680DE1" w:rsidP="00EA348E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demonstrarea cunoaşterii şi înţelegerii conţinutului tematicii</w:t>
            </w:r>
          </w:p>
          <w:p w14:paraId="3D73ED57" w14:textId="77777777" w:rsidR="00680DE1" w:rsidRPr="00680DE1" w:rsidRDefault="00680DE1" w:rsidP="00EA348E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demonstrarea parcurgerii bibliografiei minimale;</w:t>
            </w:r>
          </w:p>
        </w:tc>
      </w:tr>
      <w:tr w:rsidR="00680DE1" w14:paraId="0EA46571" w14:textId="77777777" w:rsidTr="00EA348E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0742" w14:textId="77777777" w:rsidR="00680DE1" w:rsidRPr="00680DE1" w:rsidRDefault="00680DE1" w:rsidP="00EA348E">
            <w:pPr>
              <w:pStyle w:val="Normal1"/>
              <w:ind w:left="426" w:hanging="426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680DE1" w14:paraId="2FAD877D" w14:textId="77777777" w:rsidTr="00EA348E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5A45" w14:textId="77777777" w:rsidR="00680DE1" w:rsidRPr="00680DE1" w:rsidRDefault="00680DE1" w:rsidP="0063412E">
            <w:pPr>
              <w:pStyle w:val="Normal1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 xml:space="preserve">însuşirea în linii mari a principalelor </w:t>
            </w:r>
            <w:r w:rsidR="0063412E">
              <w:rPr>
                <w:sz w:val="20"/>
                <w:szCs w:val="20"/>
              </w:rPr>
              <w:t>concept și teorii</w:t>
            </w:r>
            <w:r w:rsidRPr="00680DE1">
              <w:rPr>
                <w:sz w:val="20"/>
                <w:szCs w:val="20"/>
              </w:rPr>
              <w:t>;</w:t>
            </w:r>
          </w:p>
          <w:p w14:paraId="1497E814" w14:textId="77777777" w:rsidR="00680DE1" w:rsidRPr="00680DE1" w:rsidRDefault="00680DE1" w:rsidP="00680DE1">
            <w:pPr>
              <w:pStyle w:val="Normal1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cunoaşterea problemelor de bază din domeniu.</w:t>
            </w:r>
          </w:p>
          <w:p w14:paraId="22AF0708" w14:textId="77777777" w:rsidR="00680DE1" w:rsidRPr="00680DE1" w:rsidRDefault="00680DE1" w:rsidP="00680DE1">
            <w:pPr>
              <w:pStyle w:val="Normal1"/>
              <w:numPr>
                <w:ilvl w:val="0"/>
                <w:numId w:val="11"/>
              </w:numPr>
              <w:ind w:right="52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întocmirea referatului ales din tematica specificată</w:t>
            </w:r>
          </w:p>
        </w:tc>
      </w:tr>
    </w:tbl>
    <w:p w14:paraId="2F338820" w14:textId="77777777" w:rsidR="00680DE1" w:rsidRDefault="00680DE1">
      <w:pPr>
        <w:pStyle w:val="Normal1"/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290EDB" w14:paraId="40A4FE22" w14:textId="77777777">
        <w:trPr>
          <w:cantSplit/>
          <w:tblHeader/>
        </w:trPr>
        <w:tc>
          <w:tcPr>
            <w:tcW w:w="3349" w:type="dxa"/>
          </w:tcPr>
          <w:p w14:paraId="66F9F290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1DDB6E55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06247B90" w14:textId="77777777" w:rsidR="00290EDB" w:rsidRDefault="00BC4B8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seminar</w:t>
            </w:r>
          </w:p>
        </w:tc>
      </w:tr>
      <w:tr w:rsidR="00290EDB" w:rsidRPr="00A77E98" w14:paraId="7E1F81C5" w14:textId="77777777">
        <w:trPr>
          <w:cantSplit/>
          <w:tblHeader/>
        </w:trPr>
        <w:tc>
          <w:tcPr>
            <w:tcW w:w="3349" w:type="dxa"/>
          </w:tcPr>
          <w:p w14:paraId="14B62862" w14:textId="77777777" w:rsidR="00290EDB" w:rsidRPr="00A77E98" w:rsidRDefault="00BC4B8B" w:rsidP="0063412E">
            <w:pPr>
              <w:pStyle w:val="Normal1"/>
              <w:jc w:val="center"/>
              <w:rPr>
                <w:sz w:val="20"/>
                <w:szCs w:val="20"/>
              </w:rPr>
            </w:pPr>
            <w:r w:rsidRPr="00A77E98">
              <w:rPr>
                <w:sz w:val="20"/>
                <w:szCs w:val="20"/>
              </w:rPr>
              <w:t>14.09.202</w:t>
            </w:r>
            <w:r w:rsidR="0063412E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2B37FCC3" w14:textId="77777777" w:rsidR="00290EDB" w:rsidRPr="00A77E98" w:rsidRDefault="00290EDB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1DE8916B" w14:textId="77777777" w:rsidR="00290EDB" w:rsidRPr="00A77E98" w:rsidRDefault="00290EDB">
            <w:pPr>
              <w:pStyle w:val="Normal1"/>
              <w:jc w:val="center"/>
              <w:rPr>
                <w:sz w:val="20"/>
                <w:szCs w:val="20"/>
              </w:rPr>
            </w:pPr>
          </w:p>
        </w:tc>
      </w:tr>
    </w:tbl>
    <w:p w14:paraId="19C262D9" w14:textId="77777777" w:rsidR="00290EDB" w:rsidRPr="00A77E98" w:rsidRDefault="00290EDB">
      <w:pPr>
        <w:pStyle w:val="Normal1"/>
        <w:ind w:left="360"/>
        <w:jc w:val="center"/>
        <w:rPr>
          <w:sz w:val="20"/>
          <w:szCs w:val="20"/>
        </w:rPr>
      </w:pPr>
    </w:p>
    <w:p w14:paraId="02B657B3" w14:textId="77777777" w:rsidR="007A62DF" w:rsidRPr="007A62DF" w:rsidRDefault="007A62DF" w:rsidP="007A62DF">
      <w:pPr>
        <w:ind w:left="360"/>
        <w:rPr>
          <w:color w:val="000000"/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A62DF" w:rsidRPr="007A62DF" w14:paraId="2CE4A132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22DB" w14:textId="77777777" w:rsidR="007A62DF" w:rsidRPr="007A62DF" w:rsidRDefault="007A62DF" w:rsidP="007A62DF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E135" w14:textId="77777777" w:rsidR="007A62DF" w:rsidRPr="007A62DF" w:rsidRDefault="007A62DF" w:rsidP="007A62DF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>Semnătura responsabilului de program</w:t>
            </w:r>
          </w:p>
        </w:tc>
      </w:tr>
      <w:tr w:rsidR="007A62DF" w:rsidRPr="007A62DF" w14:paraId="3A286BC7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C737" w14:textId="77777777" w:rsidR="007A62DF" w:rsidRPr="007A62DF" w:rsidRDefault="007A62DF" w:rsidP="007A62DF">
            <w:pPr>
              <w:rPr>
                <w:color w:val="000000"/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70D5" w14:textId="77777777" w:rsidR="007A62DF" w:rsidRPr="007A62DF" w:rsidRDefault="007A62DF" w:rsidP="007A62DF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>Asist. univ.drd. Andreea RUSU</w:t>
            </w:r>
          </w:p>
        </w:tc>
      </w:tr>
    </w:tbl>
    <w:p w14:paraId="3BBB8750" w14:textId="77777777" w:rsidR="007A62DF" w:rsidRPr="007A62DF" w:rsidRDefault="007A62DF" w:rsidP="007A62DF">
      <w:pPr>
        <w:ind w:left="360"/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A62DF" w:rsidRPr="007A62DF" w14:paraId="225B88ED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CF9F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CC26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Semnătura directorului de departament</w:t>
            </w:r>
          </w:p>
        </w:tc>
      </w:tr>
      <w:tr w:rsidR="007A62DF" w:rsidRPr="007A62DF" w14:paraId="3DB6F6B0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ABA3" w14:textId="77777777" w:rsidR="007A62DF" w:rsidRPr="007A62DF" w:rsidRDefault="007A62DF" w:rsidP="007A62DF">
            <w:pPr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6741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>Conf. univ. dr. Dumitrița FLOREA</w:t>
            </w:r>
          </w:p>
        </w:tc>
      </w:tr>
    </w:tbl>
    <w:p w14:paraId="2F22A21E" w14:textId="77777777" w:rsidR="007A62DF" w:rsidRPr="007A62DF" w:rsidRDefault="007A62DF" w:rsidP="007A62DF">
      <w:pPr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A62DF" w:rsidRPr="007A62DF" w14:paraId="7C95E677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2D1E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B807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Semnătura decanului</w:t>
            </w:r>
          </w:p>
        </w:tc>
      </w:tr>
      <w:tr w:rsidR="007A62DF" w:rsidRPr="007A62DF" w14:paraId="05A7D3A6" w14:textId="77777777" w:rsidTr="007A62D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623D" w14:textId="77777777" w:rsidR="007A62DF" w:rsidRPr="007A62DF" w:rsidRDefault="007A62DF" w:rsidP="007A62DF">
            <w:pPr>
              <w:rPr>
                <w:sz w:val="20"/>
                <w:szCs w:val="20"/>
                <w:lang w:val="ro-RO" w:eastAsia="en-US"/>
              </w:rPr>
            </w:pPr>
            <w:r w:rsidRPr="007A62DF">
              <w:rPr>
                <w:sz w:val="20"/>
                <w:szCs w:val="20"/>
                <w:lang w:val="ro-RO" w:eastAsia="en-US"/>
              </w:rPr>
              <w:t>30.09.2024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6D24" w14:textId="77777777" w:rsidR="007A62DF" w:rsidRPr="007A62DF" w:rsidRDefault="007A62DF" w:rsidP="007A62DF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A62DF">
              <w:rPr>
                <w:color w:val="000000"/>
                <w:sz w:val="20"/>
                <w:szCs w:val="20"/>
                <w:lang w:val="ro-RO" w:eastAsia="en-US"/>
              </w:rPr>
              <w:t>Conf. univ. dr. Camelia IGNĂTESCU</w:t>
            </w:r>
          </w:p>
        </w:tc>
      </w:tr>
    </w:tbl>
    <w:p w14:paraId="126F4B6B" w14:textId="77777777" w:rsidR="007A62DF" w:rsidRPr="007A62DF" w:rsidRDefault="007A62DF" w:rsidP="007A62DF">
      <w:pPr>
        <w:rPr>
          <w:b/>
          <w:bCs/>
          <w:lang w:val="ro-RO" w:eastAsia="en-US"/>
        </w:rPr>
      </w:pPr>
    </w:p>
    <w:p w14:paraId="1D1BF486" w14:textId="77777777" w:rsidR="00290EDB" w:rsidRDefault="00290EDB">
      <w:pPr>
        <w:pStyle w:val="Normal1"/>
        <w:ind w:left="360"/>
      </w:pPr>
    </w:p>
    <w:p w14:paraId="548082C8" w14:textId="77777777" w:rsidR="00290EDB" w:rsidRDefault="00290EDB">
      <w:pPr>
        <w:pStyle w:val="Normal1"/>
        <w:rPr>
          <w:sz w:val="20"/>
          <w:szCs w:val="20"/>
        </w:rPr>
      </w:pPr>
    </w:p>
    <w:p w14:paraId="61262525" w14:textId="77777777" w:rsidR="00290EDB" w:rsidRDefault="00290EDB">
      <w:pPr>
        <w:pStyle w:val="Normal1"/>
        <w:spacing w:line="360" w:lineRule="auto"/>
      </w:pPr>
    </w:p>
    <w:p w14:paraId="0F6BEB43" w14:textId="77777777" w:rsidR="00290EDB" w:rsidRDefault="00290EDB">
      <w:pPr>
        <w:pStyle w:val="Normal1"/>
        <w:jc w:val="center"/>
      </w:pPr>
    </w:p>
    <w:sectPr w:rsidR="00290EDB" w:rsidSect="00290EDB">
      <w:footerReference w:type="even" r:id="rId15"/>
      <w:footerReference w:type="default" r:id="rId16"/>
      <w:pgSz w:w="11907" w:h="16840"/>
      <w:pgMar w:top="1134" w:right="851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CE6E3" w14:textId="77777777" w:rsidR="00AF1BC1" w:rsidRDefault="00AF1BC1" w:rsidP="00290EDB">
      <w:r>
        <w:separator/>
      </w:r>
    </w:p>
  </w:endnote>
  <w:endnote w:type="continuationSeparator" w:id="0">
    <w:p w14:paraId="4C0A46EA" w14:textId="77777777" w:rsidR="00AF1BC1" w:rsidRDefault="00AF1BC1" w:rsidP="0029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0619" w14:textId="77777777" w:rsidR="00290EDB" w:rsidRDefault="00290E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 w:rsidR="00BC4B8B">
      <w:rPr>
        <w:color w:val="000000"/>
      </w:rPr>
      <w:instrText>PAGE</w:instrText>
    </w:r>
    <w:r>
      <w:rPr>
        <w:color w:val="000000"/>
      </w:rPr>
      <w:fldChar w:fldCharType="end"/>
    </w:r>
  </w:p>
  <w:p w14:paraId="6E2CC379" w14:textId="77777777" w:rsidR="00290EDB" w:rsidRDefault="00290E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F134" w14:textId="77777777" w:rsidR="00290EDB" w:rsidRDefault="00290ED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 w:rsidR="00BC4B8B">
      <w:rPr>
        <w:color w:val="000000"/>
      </w:rPr>
      <w:instrText>PAGE</w:instrText>
    </w:r>
    <w:r>
      <w:rPr>
        <w:color w:val="000000"/>
      </w:rPr>
      <w:fldChar w:fldCharType="separate"/>
    </w:r>
    <w:r w:rsidR="00442E08">
      <w:rPr>
        <w:noProof/>
        <w:color w:val="000000"/>
      </w:rPr>
      <w:t>5</w:t>
    </w:r>
    <w:r>
      <w:rPr>
        <w:color w:val="000000"/>
      </w:rPr>
      <w:fldChar w:fldCharType="end"/>
    </w:r>
    <w:r w:rsidR="00BC4B8B">
      <w:rPr>
        <w:color w:val="000000"/>
      </w:rPr>
      <w:t xml:space="preserve"> / </w:t>
    </w:r>
    <w:r>
      <w:rPr>
        <w:color w:val="000000"/>
      </w:rPr>
      <w:fldChar w:fldCharType="begin"/>
    </w:r>
    <w:r w:rsidR="00BC4B8B">
      <w:rPr>
        <w:color w:val="000000"/>
      </w:rPr>
      <w:instrText>NUMPAGES</w:instrText>
    </w:r>
    <w:r>
      <w:rPr>
        <w:color w:val="000000"/>
      </w:rPr>
      <w:fldChar w:fldCharType="separate"/>
    </w:r>
    <w:r w:rsidR="00442E08">
      <w:rPr>
        <w:noProof/>
        <w:color w:val="000000"/>
      </w:rPr>
      <w:t>6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1C693" w14:textId="77777777" w:rsidR="00AF1BC1" w:rsidRDefault="00AF1BC1" w:rsidP="00290EDB">
      <w:r>
        <w:separator/>
      </w:r>
    </w:p>
  </w:footnote>
  <w:footnote w:type="continuationSeparator" w:id="0">
    <w:p w14:paraId="241B5CC3" w14:textId="77777777" w:rsidR="00AF1BC1" w:rsidRDefault="00AF1BC1" w:rsidP="0029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7153"/>
    <w:multiLevelType w:val="multilevel"/>
    <w:tmpl w:val="99BC3E1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47500C3"/>
    <w:multiLevelType w:val="multilevel"/>
    <w:tmpl w:val="D9E2707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4981FB9"/>
    <w:multiLevelType w:val="multilevel"/>
    <w:tmpl w:val="6090D8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27D2FA0"/>
    <w:multiLevelType w:val="multilevel"/>
    <w:tmpl w:val="92426458"/>
    <w:lvl w:ilvl="0">
      <w:start w:val="4"/>
      <w:numFmt w:val="decimal"/>
      <w:lvlText w:val="%1"/>
      <w:lvlJc w:val="left"/>
      <w:pPr>
        <w:ind w:left="644" w:hanging="359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914AD8"/>
    <w:multiLevelType w:val="multilevel"/>
    <w:tmpl w:val="EBFE0D84"/>
    <w:lvl w:ilvl="0">
      <w:start w:val="1"/>
      <w:numFmt w:val="decimal"/>
      <w:lvlText w:val="%1."/>
      <w:lvlJc w:val="left"/>
      <w:pPr>
        <w:ind w:left="786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5097697B"/>
    <w:multiLevelType w:val="multilevel"/>
    <w:tmpl w:val="B3D6C48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9453EB6"/>
    <w:multiLevelType w:val="multilevel"/>
    <w:tmpl w:val="1AEC32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6D6927B5"/>
    <w:multiLevelType w:val="multilevel"/>
    <w:tmpl w:val="F4D0578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DB45014"/>
    <w:multiLevelType w:val="multilevel"/>
    <w:tmpl w:val="C7909BD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F584A49"/>
    <w:multiLevelType w:val="multilevel"/>
    <w:tmpl w:val="327638C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7A0768D"/>
    <w:multiLevelType w:val="multilevel"/>
    <w:tmpl w:val="835609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D0631BE"/>
    <w:multiLevelType w:val="multilevel"/>
    <w:tmpl w:val="E452B7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129277320">
    <w:abstractNumId w:val="5"/>
  </w:num>
  <w:num w:numId="2" w16cid:durableId="2045058796">
    <w:abstractNumId w:val="9"/>
  </w:num>
  <w:num w:numId="3" w16cid:durableId="2083523028">
    <w:abstractNumId w:val="6"/>
  </w:num>
  <w:num w:numId="4" w16cid:durableId="373241314">
    <w:abstractNumId w:val="10"/>
  </w:num>
  <w:num w:numId="5" w16cid:durableId="1429471764">
    <w:abstractNumId w:val="3"/>
  </w:num>
  <w:num w:numId="6" w16cid:durableId="284697960">
    <w:abstractNumId w:val="0"/>
  </w:num>
  <w:num w:numId="7" w16cid:durableId="1767001744">
    <w:abstractNumId w:val="12"/>
  </w:num>
  <w:num w:numId="8" w16cid:durableId="2121411659">
    <w:abstractNumId w:val="1"/>
  </w:num>
  <w:num w:numId="9" w16cid:durableId="2118524329">
    <w:abstractNumId w:val="2"/>
  </w:num>
  <w:num w:numId="10" w16cid:durableId="1811824637">
    <w:abstractNumId w:val="7"/>
  </w:num>
  <w:num w:numId="11" w16cid:durableId="48772053">
    <w:abstractNumId w:val="4"/>
  </w:num>
  <w:num w:numId="12" w16cid:durableId="529026761">
    <w:abstractNumId w:val="11"/>
  </w:num>
  <w:num w:numId="13" w16cid:durableId="1471946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EDB"/>
    <w:rsid w:val="000C62AF"/>
    <w:rsid w:val="00110747"/>
    <w:rsid w:val="00172C0B"/>
    <w:rsid w:val="00190610"/>
    <w:rsid w:val="001C2F04"/>
    <w:rsid w:val="00290EDB"/>
    <w:rsid w:val="00442E08"/>
    <w:rsid w:val="004B3D15"/>
    <w:rsid w:val="00532441"/>
    <w:rsid w:val="005F6456"/>
    <w:rsid w:val="0063412E"/>
    <w:rsid w:val="00680DE1"/>
    <w:rsid w:val="007A62DF"/>
    <w:rsid w:val="007E295E"/>
    <w:rsid w:val="009057FA"/>
    <w:rsid w:val="00A77E98"/>
    <w:rsid w:val="00A97256"/>
    <w:rsid w:val="00AF1BC1"/>
    <w:rsid w:val="00BB2AF1"/>
    <w:rsid w:val="00BC4B8B"/>
    <w:rsid w:val="00C12937"/>
    <w:rsid w:val="00C62FB7"/>
    <w:rsid w:val="00E66A2C"/>
    <w:rsid w:val="00F9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3AE31"/>
  <w15:docId w15:val="{2234BB40-8942-41C4-A047-139B9859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290EDB"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1"/>
    <w:next w:val="Normal1"/>
    <w:rsid w:val="00290EDB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1"/>
    <w:next w:val="Normal1"/>
    <w:rsid w:val="00290E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90EDB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1"/>
    <w:next w:val="Normal1"/>
    <w:rsid w:val="00290E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290ED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90EDB"/>
  </w:style>
  <w:style w:type="paragraph" w:styleId="Title">
    <w:name w:val="Title"/>
    <w:basedOn w:val="Normal1"/>
    <w:next w:val="Normal1"/>
    <w:rsid w:val="00290ED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90EDB"/>
    <w:pPr>
      <w:spacing w:after="60"/>
      <w:jc w:val="center"/>
    </w:pPr>
    <w:rPr>
      <w:rFonts w:ascii="Cambria" w:eastAsia="Cambria" w:hAnsi="Cambria" w:cs="Cambria"/>
    </w:rPr>
  </w:style>
  <w:style w:type="table" w:customStyle="1" w:styleId="a">
    <w:basedOn w:val="TableNormal"/>
    <w:rsid w:val="00290EDB"/>
    <w:tblPr>
      <w:tblStyleRowBandSize w:val="1"/>
      <w:tblStyleColBandSize w:val="1"/>
    </w:tblPr>
  </w:style>
  <w:style w:type="table" w:customStyle="1" w:styleId="a0">
    <w:basedOn w:val="TableNormal"/>
    <w:rsid w:val="00290EDB"/>
    <w:tblPr>
      <w:tblStyleRowBandSize w:val="1"/>
      <w:tblStyleColBandSize w:val="1"/>
    </w:tblPr>
  </w:style>
  <w:style w:type="table" w:customStyle="1" w:styleId="a1">
    <w:basedOn w:val="TableNormal"/>
    <w:rsid w:val="00290EDB"/>
    <w:tblPr>
      <w:tblStyleRowBandSize w:val="1"/>
      <w:tblStyleColBandSize w:val="1"/>
    </w:tblPr>
  </w:style>
  <w:style w:type="table" w:customStyle="1" w:styleId="a2">
    <w:basedOn w:val="TableNormal"/>
    <w:rsid w:val="00290EDB"/>
    <w:tblPr>
      <w:tblStyleRowBandSize w:val="1"/>
      <w:tblStyleColBandSize w:val="1"/>
    </w:tblPr>
  </w:style>
  <w:style w:type="table" w:customStyle="1" w:styleId="a3">
    <w:basedOn w:val="TableNormal"/>
    <w:rsid w:val="00290EDB"/>
    <w:tblPr>
      <w:tblStyleRowBandSize w:val="1"/>
      <w:tblStyleColBandSize w:val="1"/>
    </w:tblPr>
  </w:style>
  <w:style w:type="table" w:customStyle="1" w:styleId="a4">
    <w:basedOn w:val="TableNormal"/>
    <w:rsid w:val="00290EDB"/>
    <w:tblPr>
      <w:tblStyleRowBandSize w:val="1"/>
      <w:tblStyleColBandSize w:val="1"/>
    </w:tblPr>
  </w:style>
  <w:style w:type="table" w:customStyle="1" w:styleId="a5">
    <w:basedOn w:val="TableNormal"/>
    <w:rsid w:val="00290EDB"/>
    <w:tblPr>
      <w:tblStyleRowBandSize w:val="1"/>
      <w:tblStyleColBandSize w:val="1"/>
    </w:tblPr>
  </w:style>
  <w:style w:type="table" w:customStyle="1" w:styleId="a6">
    <w:basedOn w:val="TableNormal"/>
    <w:rsid w:val="00290EDB"/>
    <w:tblPr>
      <w:tblStyleRowBandSize w:val="1"/>
      <w:tblStyleColBandSize w:val="1"/>
    </w:tblPr>
  </w:style>
  <w:style w:type="table" w:customStyle="1" w:styleId="a7">
    <w:basedOn w:val="TableNormal"/>
    <w:rsid w:val="00290EDB"/>
    <w:tblPr>
      <w:tblStyleRowBandSize w:val="1"/>
      <w:tblStyleColBandSize w:val="1"/>
    </w:tblPr>
  </w:style>
  <w:style w:type="table" w:customStyle="1" w:styleId="a8">
    <w:basedOn w:val="TableNormal"/>
    <w:rsid w:val="00290EDB"/>
    <w:tblPr>
      <w:tblStyleRowBandSize w:val="1"/>
      <w:tblStyleColBandSize w:val="1"/>
    </w:tblPr>
  </w:style>
  <w:style w:type="table" w:customStyle="1" w:styleId="a9">
    <w:basedOn w:val="TableNormal"/>
    <w:rsid w:val="00290EDB"/>
    <w:tblPr>
      <w:tblStyleRowBandSize w:val="1"/>
      <w:tblStyleColBandSize w:val="1"/>
    </w:tblPr>
  </w:style>
  <w:style w:type="table" w:customStyle="1" w:styleId="aa">
    <w:basedOn w:val="TableNormal"/>
    <w:rsid w:val="00290EDB"/>
    <w:tblPr>
      <w:tblStyleRowBandSize w:val="1"/>
      <w:tblStyleColBandSize w:val="1"/>
    </w:tblPr>
  </w:style>
  <w:style w:type="table" w:customStyle="1" w:styleId="ab">
    <w:basedOn w:val="TableNormal"/>
    <w:rsid w:val="00290EDB"/>
    <w:tblPr>
      <w:tblStyleRowBandSize w:val="1"/>
      <w:tblStyleColBandSize w:val="1"/>
    </w:tblPr>
  </w:style>
  <w:style w:type="table" w:customStyle="1" w:styleId="ac">
    <w:basedOn w:val="TableNormal"/>
    <w:rsid w:val="00290EDB"/>
    <w:tblPr>
      <w:tblStyleRowBandSize w:val="1"/>
      <w:tblStyleColBandSize w:val="1"/>
    </w:tblPr>
  </w:style>
  <w:style w:type="table" w:customStyle="1" w:styleId="ad">
    <w:basedOn w:val="TableNormal"/>
    <w:rsid w:val="00290EDB"/>
    <w:tblPr>
      <w:tblStyleRowBandSize w:val="1"/>
      <w:tblStyleColBandSize w:val="1"/>
    </w:tblPr>
  </w:style>
  <w:style w:type="table" w:customStyle="1" w:styleId="ae">
    <w:basedOn w:val="TableNormal"/>
    <w:rsid w:val="00290EDB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42E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3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://exlibris.usv.ro:8991/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europa.eu/eu-life/work-pensions/index_ro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libris.usv.ro:8991/F" TargetMode="External"/><Relationship Id="rId14" Type="http://schemas.openxmlformats.org/officeDocument/2006/relationships/hyperlink" Target="http://europa.eu/eu-life/work-pensions/index_r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Directia Silvica Suceava</cp:lastModifiedBy>
  <cp:revision>24</cp:revision>
  <dcterms:created xsi:type="dcterms:W3CDTF">2023-10-27T19:29:00Z</dcterms:created>
  <dcterms:modified xsi:type="dcterms:W3CDTF">2024-10-16T03:18:00Z</dcterms:modified>
</cp:coreProperties>
</file>