
<file path=[Content_Types].xml><?xml version="1.0" encoding="utf-8"?>
<Types xmlns="http://schemas.openxmlformats.org/package/2006/content-types">
  <Default Extension="docx" ContentType="application/vnd.openxmlformats-officedocument.wordprocessingml.document"/>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6E66CA" w14:textId="77777777" w:rsidR="007835E1" w:rsidRDefault="00000000">
      <w:pPr>
        <w:widowControl w:val="0"/>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R40 - Anexa 1</w:t>
      </w:r>
    </w:p>
    <w:p w14:paraId="1C6A547D" w14:textId="77777777" w:rsidR="007835E1" w:rsidRDefault="007835E1">
      <w:pPr>
        <w:rPr>
          <w:rFonts w:ascii="Times New Roman" w:eastAsia="Times New Roman" w:hAnsi="Times New Roman" w:cs="Times New Roman"/>
          <w:sz w:val="24"/>
          <w:szCs w:val="24"/>
        </w:rPr>
      </w:pPr>
    </w:p>
    <w:p w14:paraId="3637F1B0" w14:textId="77777777" w:rsidR="007835E1"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FIŞA DISCIPLINEI </w:t>
      </w:r>
    </w:p>
    <w:p w14:paraId="1B3FC235" w14:textId="77777777" w:rsidR="007835E1" w:rsidRDefault="00000000">
      <w:pPr>
        <w:jc w:val="center"/>
      </w:pPr>
      <w:r>
        <w:t>(masterat)</w:t>
      </w:r>
    </w:p>
    <w:p w14:paraId="780A39DA" w14:textId="77777777" w:rsidR="007835E1" w:rsidRDefault="007835E1">
      <w:pPr>
        <w:jc w:val="center"/>
        <w:rPr>
          <w:rFonts w:ascii="Times New Roman" w:eastAsia="Times New Roman" w:hAnsi="Times New Roman" w:cs="Times New Roman"/>
          <w:sz w:val="24"/>
          <w:szCs w:val="24"/>
        </w:rPr>
      </w:pPr>
    </w:p>
    <w:p w14:paraId="3B5A4ECA"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Date despre program</w:t>
      </w: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2"/>
        <w:gridCol w:w="6592"/>
      </w:tblGrid>
      <w:tr w:rsidR="007835E1" w14:paraId="4F452DF1" w14:textId="77777777">
        <w:trPr>
          <w:trHeight w:val="301"/>
        </w:trPr>
        <w:tc>
          <w:tcPr>
            <w:tcW w:w="3262" w:type="dxa"/>
          </w:tcPr>
          <w:p w14:paraId="128D791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Instituţia de învăţământ superior</w:t>
            </w:r>
          </w:p>
        </w:tc>
        <w:tc>
          <w:tcPr>
            <w:tcW w:w="6592" w:type="dxa"/>
          </w:tcPr>
          <w:p w14:paraId="586C56A7" w14:textId="77777777" w:rsidR="007835E1" w:rsidRPr="004E610F" w:rsidRDefault="00000000">
            <w:pPr>
              <w:rPr>
                <w:rFonts w:ascii="Times New Roman" w:eastAsia="Times New Roman" w:hAnsi="Times New Roman" w:cs="Times New Roman"/>
                <w:bCs/>
              </w:rPr>
            </w:pPr>
            <w:r w:rsidRPr="004E610F">
              <w:rPr>
                <w:rFonts w:ascii="Times New Roman" w:eastAsia="Times New Roman" w:hAnsi="Times New Roman" w:cs="Times New Roman"/>
                <w:bCs/>
              </w:rPr>
              <w:t>Universitatea „Ştefan cel Mare” din Suceava</w:t>
            </w:r>
          </w:p>
        </w:tc>
      </w:tr>
      <w:tr w:rsidR="007835E1" w14:paraId="46EAEDE9" w14:textId="77777777">
        <w:trPr>
          <w:trHeight w:val="301"/>
        </w:trPr>
        <w:tc>
          <w:tcPr>
            <w:tcW w:w="3262" w:type="dxa"/>
          </w:tcPr>
          <w:p w14:paraId="2C00584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Facultatea</w:t>
            </w:r>
          </w:p>
        </w:tc>
        <w:tc>
          <w:tcPr>
            <w:tcW w:w="6592" w:type="dxa"/>
          </w:tcPr>
          <w:p w14:paraId="2446B06C" w14:textId="3847933A" w:rsidR="007835E1" w:rsidRPr="004E610F" w:rsidRDefault="000B6059">
            <w:pPr>
              <w:rPr>
                <w:rFonts w:ascii="Times New Roman" w:eastAsia="Times New Roman" w:hAnsi="Times New Roman" w:cs="Times New Roman"/>
                <w:bCs/>
              </w:rPr>
            </w:pPr>
            <w:r w:rsidRPr="004E610F">
              <w:rPr>
                <w:rFonts w:ascii="Times New Roman" w:eastAsia="Times New Roman" w:hAnsi="Times New Roman" w:cs="Times New Roman"/>
                <w:bCs/>
              </w:rPr>
              <w:t>Drept și Științe Administrative</w:t>
            </w:r>
          </w:p>
        </w:tc>
      </w:tr>
      <w:tr w:rsidR="007835E1" w14:paraId="0E9942C3" w14:textId="77777777">
        <w:trPr>
          <w:trHeight w:val="317"/>
        </w:trPr>
        <w:tc>
          <w:tcPr>
            <w:tcW w:w="3262" w:type="dxa"/>
          </w:tcPr>
          <w:p w14:paraId="3DB5D2D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Departamentul</w:t>
            </w:r>
          </w:p>
        </w:tc>
        <w:tc>
          <w:tcPr>
            <w:tcW w:w="6592" w:type="dxa"/>
          </w:tcPr>
          <w:p w14:paraId="03668216" w14:textId="308ADD9E" w:rsidR="007835E1" w:rsidRPr="004E610F" w:rsidRDefault="000B6059">
            <w:pPr>
              <w:rPr>
                <w:rFonts w:ascii="Times New Roman" w:eastAsia="Times New Roman" w:hAnsi="Times New Roman" w:cs="Times New Roman"/>
                <w:bCs/>
              </w:rPr>
            </w:pPr>
            <w:r w:rsidRPr="004E610F">
              <w:rPr>
                <w:rFonts w:ascii="Times New Roman" w:hAnsi="Times New Roman" w:cs="Times New Roman"/>
                <w:bCs/>
              </w:rPr>
              <w:t>Drept și Ştiinţe Administrative</w:t>
            </w:r>
          </w:p>
        </w:tc>
      </w:tr>
      <w:tr w:rsidR="007835E1" w14:paraId="6AEFF416" w14:textId="77777777">
        <w:trPr>
          <w:trHeight w:val="301"/>
        </w:trPr>
        <w:tc>
          <w:tcPr>
            <w:tcW w:w="3262" w:type="dxa"/>
          </w:tcPr>
          <w:p w14:paraId="28A2F23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Domeniul de studii</w:t>
            </w:r>
          </w:p>
        </w:tc>
        <w:tc>
          <w:tcPr>
            <w:tcW w:w="6592" w:type="dxa"/>
          </w:tcPr>
          <w:p w14:paraId="0E338E8A" w14:textId="77777777" w:rsidR="007835E1" w:rsidRPr="004E610F" w:rsidRDefault="00000000">
            <w:pPr>
              <w:rPr>
                <w:rFonts w:ascii="Times New Roman" w:eastAsia="Times New Roman" w:hAnsi="Times New Roman" w:cs="Times New Roman"/>
                <w:bCs/>
              </w:rPr>
            </w:pPr>
            <w:r w:rsidRPr="004E610F">
              <w:rPr>
                <w:rFonts w:ascii="Times New Roman" w:eastAsia="Times New Roman" w:hAnsi="Times New Roman" w:cs="Times New Roman"/>
                <w:bCs/>
              </w:rPr>
              <w:t>Ştiinţe Administrative</w:t>
            </w:r>
          </w:p>
        </w:tc>
      </w:tr>
      <w:tr w:rsidR="007835E1" w14:paraId="30E317FD" w14:textId="77777777">
        <w:trPr>
          <w:trHeight w:val="301"/>
        </w:trPr>
        <w:tc>
          <w:tcPr>
            <w:tcW w:w="3262" w:type="dxa"/>
          </w:tcPr>
          <w:p w14:paraId="1273D36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Ciclul de studii</w:t>
            </w:r>
          </w:p>
        </w:tc>
        <w:tc>
          <w:tcPr>
            <w:tcW w:w="6592" w:type="dxa"/>
          </w:tcPr>
          <w:p w14:paraId="0082B193" w14:textId="77777777" w:rsidR="007835E1" w:rsidRPr="004E610F" w:rsidRDefault="00000000">
            <w:pPr>
              <w:rPr>
                <w:rFonts w:ascii="Times New Roman" w:eastAsia="Times New Roman" w:hAnsi="Times New Roman" w:cs="Times New Roman"/>
                <w:bCs/>
              </w:rPr>
            </w:pPr>
            <w:r w:rsidRPr="004E610F">
              <w:rPr>
                <w:rFonts w:ascii="Times New Roman" w:eastAsia="Times New Roman" w:hAnsi="Times New Roman" w:cs="Times New Roman"/>
                <w:bCs/>
              </w:rPr>
              <w:t>Masterat</w:t>
            </w:r>
          </w:p>
        </w:tc>
      </w:tr>
      <w:tr w:rsidR="007835E1" w14:paraId="7A07C2BC" w14:textId="77777777">
        <w:trPr>
          <w:trHeight w:val="301"/>
        </w:trPr>
        <w:tc>
          <w:tcPr>
            <w:tcW w:w="3262" w:type="dxa"/>
          </w:tcPr>
          <w:p w14:paraId="131C189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Programul de studii/calificarea</w:t>
            </w:r>
          </w:p>
        </w:tc>
        <w:tc>
          <w:tcPr>
            <w:tcW w:w="6592" w:type="dxa"/>
          </w:tcPr>
          <w:p w14:paraId="37E8D387" w14:textId="080CDAB1" w:rsidR="007835E1" w:rsidRPr="004E610F" w:rsidRDefault="00000000">
            <w:pPr>
              <w:rPr>
                <w:rFonts w:ascii="Times New Roman" w:eastAsia="Times New Roman" w:hAnsi="Times New Roman" w:cs="Times New Roman"/>
                <w:bCs/>
              </w:rPr>
            </w:pPr>
            <w:r w:rsidRPr="004E610F">
              <w:rPr>
                <w:rFonts w:ascii="Times New Roman" w:eastAsia="Times New Roman" w:hAnsi="Times New Roman" w:cs="Times New Roman"/>
                <w:bCs/>
              </w:rPr>
              <w:t xml:space="preserve">Management şi </w:t>
            </w:r>
            <w:r w:rsidR="000B6059" w:rsidRPr="004E610F">
              <w:rPr>
                <w:rFonts w:ascii="Times New Roman" w:eastAsia="Times New Roman" w:hAnsi="Times New Roman" w:cs="Times New Roman"/>
                <w:bCs/>
              </w:rPr>
              <w:t>A</w:t>
            </w:r>
            <w:r w:rsidRPr="004E610F">
              <w:rPr>
                <w:rFonts w:ascii="Times New Roman" w:eastAsia="Times New Roman" w:hAnsi="Times New Roman" w:cs="Times New Roman"/>
                <w:bCs/>
              </w:rPr>
              <w:t xml:space="preserve">dministraţie </w:t>
            </w:r>
            <w:r w:rsidR="000B6059" w:rsidRPr="004E610F">
              <w:rPr>
                <w:rFonts w:ascii="Times New Roman" w:eastAsia="Times New Roman" w:hAnsi="Times New Roman" w:cs="Times New Roman"/>
                <w:bCs/>
              </w:rPr>
              <w:t>E</w:t>
            </w:r>
            <w:r w:rsidRPr="004E610F">
              <w:rPr>
                <w:rFonts w:ascii="Times New Roman" w:eastAsia="Times New Roman" w:hAnsi="Times New Roman" w:cs="Times New Roman"/>
                <w:bCs/>
              </w:rPr>
              <w:t>uropeană</w:t>
            </w:r>
          </w:p>
        </w:tc>
      </w:tr>
    </w:tbl>
    <w:p w14:paraId="16C6A2FB" w14:textId="77777777" w:rsidR="007835E1" w:rsidRDefault="007835E1">
      <w:pPr>
        <w:ind w:left="360"/>
        <w:rPr>
          <w:rFonts w:ascii="Times New Roman" w:eastAsia="Times New Roman" w:hAnsi="Times New Roman" w:cs="Times New Roman"/>
        </w:rPr>
      </w:pPr>
    </w:p>
    <w:p w14:paraId="5D673440"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Date despre disciplină</w:t>
      </w:r>
    </w:p>
    <w:tbl>
      <w:tblPr>
        <w:tblStyle w:val="a0"/>
        <w:tblW w:w="98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04"/>
        <w:gridCol w:w="430"/>
        <w:gridCol w:w="749"/>
        <w:gridCol w:w="229"/>
        <w:gridCol w:w="924"/>
        <w:gridCol w:w="483"/>
        <w:gridCol w:w="1407"/>
        <w:gridCol w:w="1992"/>
        <w:gridCol w:w="1336"/>
        <w:gridCol w:w="899"/>
      </w:tblGrid>
      <w:tr w:rsidR="007835E1" w14:paraId="7DF832DA" w14:textId="77777777">
        <w:trPr>
          <w:trHeight w:val="291"/>
        </w:trPr>
        <w:tc>
          <w:tcPr>
            <w:tcW w:w="2584" w:type="dxa"/>
            <w:gridSpan w:val="3"/>
          </w:tcPr>
          <w:p w14:paraId="5B4C568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Denumirea disciplinei</w:t>
            </w:r>
          </w:p>
        </w:tc>
        <w:tc>
          <w:tcPr>
            <w:tcW w:w="7270" w:type="dxa"/>
            <w:gridSpan w:val="7"/>
          </w:tcPr>
          <w:p w14:paraId="1A9FC293" w14:textId="77777777" w:rsidR="007835E1" w:rsidRDefault="00000000">
            <w:pPr>
              <w:jc w:val="center"/>
              <w:rPr>
                <w:rFonts w:ascii="Times New Roman" w:eastAsia="Times New Roman" w:hAnsi="Times New Roman" w:cs="Times New Roman"/>
                <w:sz w:val="22"/>
                <w:szCs w:val="22"/>
              </w:rPr>
            </w:pPr>
            <w:r>
              <w:rPr>
                <w:rFonts w:ascii="Times New Roman" w:eastAsia="Times New Roman" w:hAnsi="Times New Roman" w:cs="Times New Roman"/>
                <w:sz w:val="24"/>
                <w:szCs w:val="24"/>
              </w:rPr>
              <w:t>Cetăţenia şi Dreptul European</w:t>
            </w:r>
          </w:p>
        </w:tc>
      </w:tr>
      <w:tr w:rsidR="007835E1" w14:paraId="7DBF7663" w14:textId="77777777">
        <w:trPr>
          <w:trHeight w:val="291"/>
        </w:trPr>
        <w:tc>
          <w:tcPr>
            <w:tcW w:w="3737" w:type="dxa"/>
            <w:gridSpan w:val="5"/>
          </w:tcPr>
          <w:p w14:paraId="35C3D0E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Titularul activităţilor de curs</w:t>
            </w:r>
          </w:p>
        </w:tc>
        <w:tc>
          <w:tcPr>
            <w:tcW w:w="6117" w:type="dxa"/>
            <w:gridSpan w:val="5"/>
          </w:tcPr>
          <w:p w14:paraId="3432039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Conf. univ. dr. Gabriela NEMȚOI</w:t>
            </w:r>
          </w:p>
        </w:tc>
      </w:tr>
      <w:tr w:rsidR="007835E1" w14:paraId="745F7549" w14:textId="77777777">
        <w:trPr>
          <w:trHeight w:val="291"/>
        </w:trPr>
        <w:tc>
          <w:tcPr>
            <w:tcW w:w="3737" w:type="dxa"/>
            <w:gridSpan w:val="5"/>
          </w:tcPr>
          <w:p w14:paraId="352DB45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Titularul activităţilor de seminar</w:t>
            </w:r>
          </w:p>
        </w:tc>
        <w:tc>
          <w:tcPr>
            <w:tcW w:w="6117" w:type="dxa"/>
            <w:gridSpan w:val="5"/>
          </w:tcPr>
          <w:p w14:paraId="356B671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Conf. univ. dr. Gabriela NEMȚOI</w:t>
            </w:r>
          </w:p>
        </w:tc>
      </w:tr>
      <w:tr w:rsidR="007835E1" w14:paraId="61FC9753" w14:textId="77777777">
        <w:trPr>
          <w:trHeight w:val="175"/>
        </w:trPr>
        <w:tc>
          <w:tcPr>
            <w:tcW w:w="1405" w:type="dxa"/>
          </w:tcPr>
          <w:p w14:paraId="0D2362B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Anul de studiu</w:t>
            </w:r>
          </w:p>
        </w:tc>
        <w:tc>
          <w:tcPr>
            <w:tcW w:w="1408" w:type="dxa"/>
            <w:gridSpan w:val="3"/>
          </w:tcPr>
          <w:p w14:paraId="218FB1D2"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II</w:t>
            </w:r>
          </w:p>
        </w:tc>
        <w:tc>
          <w:tcPr>
            <w:tcW w:w="1407" w:type="dxa"/>
            <w:gridSpan w:val="2"/>
          </w:tcPr>
          <w:p w14:paraId="20A591D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Semestrul</w:t>
            </w:r>
          </w:p>
        </w:tc>
        <w:tc>
          <w:tcPr>
            <w:tcW w:w="1407" w:type="dxa"/>
          </w:tcPr>
          <w:p w14:paraId="0AD9BD8E"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III</w:t>
            </w:r>
          </w:p>
        </w:tc>
        <w:tc>
          <w:tcPr>
            <w:tcW w:w="1992" w:type="dxa"/>
          </w:tcPr>
          <w:p w14:paraId="5E49A42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Tipul de evaluare</w:t>
            </w:r>
          </w:p>
        </w:tc>
        <w:tc>
          <w:tcPr>
            <w:tcW w:w="2235" w:type="dxa"/>
            <w:gridSpan w:val="2"/>
          </w:tcPr>
          <w:p w14:paraId="4A2AAB5B"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 xml:space="preserve">  E</w:t>
            </w:r>
          </w:p>
        </w:tc>
      </w:tr>
      <w:tr w:rsidR="007835E1" w14:paraId="32AB3FA4" w14:textId="77777777">
        <w:trPr>
          <w:cantSplit/>
          <w:trHeight w:val="175"/>
        </w:trPr>
        <w:tc>
          <w:tcPr>
            <w:tcW w:w="1835" w:type="dxa"/>
            <w:gridSpan w:val="2"/>
            <w:vMerge w:val="restart"/>
          </w:tcPr>
          <w:p w14:paraId="3246401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Regimul disciplinei</w:t>
            </w:r>
          </w:p>
        </w:tc>
        <w:tc>
          <w:tcPr>
            <w:tcW w:w="7120" w:type="dxa"/>
            <w:gridSpan w:val="7"/>
          </w:tcPr>
          <w:p w14:paraId="4C168721" w14:textId="77777777" w:rsidR="007835E1" w:rsidRPr="000B6059" w:rsidRDefault="00000000">
            <w:pPr>
              <w:rPr>
                <w:rFonts w:ascii="Times New Roman" w:eastAsia="Times New Roman" w:hAnsi="Times New Roman" w:cs="Times New Roman"/>
              </w:rPr>
            </w:pPr>
            <w:r w:rsidRPr="000B6059">
              <w:rPr>
                <w:rFonts w:ascii="Times New Roman" w:eastAsia="Times New Roman" w:hAnsi="Times New Roman" w:cs="Times New Roman"/>
              </w:rPr>
              <w:t>Categoria formativă a disciplinei</w:t>
            </w:r>
          </w:p>
          <w:p w14:paraId="174ADABA" w14:textId="77777777" w:rsidR="007835E1" w:rsidRPr="000B6059" w:rsidRDefault="00000000">
            <w:pPr>
              <w:rPr>
                <w:rFonts w:ascii="Times New Roman" w:eastAsia="Times New Roman" w:hAnsi="Times New Roman" w:cs="Times New Roman"/>
              </w:rPr>
            </w:pPr>
            <w:r w:rsidRPr="000B6059">
              <w:rPr>
                <w:rFonts w:ascii="Times New Roman" w:eastAsia="Times New Roman" w:hAnsi="Times New Roman" w:cs="Times New Roman"/>
              </w:rPr>
              <w:t>DSI – Discipline de sinteză; DAP – Discipline de aprofundare</w:t>
            </w:r>
          </w:p>
        </w:tc>
        <w:tc>
          <w:tcPr>
            <w:tcW w:w="899" w:type="dxa"/>
          </w:tcPr>
          <w:p w14:paraId="2DB5CDF7" w14:textId="77777777" w:rsidR="007835E1" w:rsidRPr="000B6059" w:rsidRDefault="00000000">
            <w:pPr>
              <w:rPr>
                <w:rFonts w:ascii="Times New Roman" w:eastAsia="Times New Roman" w:hAnsi="Times New Roman" w:cs="Times New Roman"/>
              </w:rPr>
            </w:pPr>
            <w:r w:rsidRPr="000B6059">
              <w:rPr>
                <w:rFonts w:ascii="Times New Roman" w:eastAsia="Times New Roman" w:hAnsi="Times New Roman" w:cs="Times New Roman"/>
              </w:rPr>
              <w:t>DSI</w:t>
            </w:r>
          </w:p>
        </w:tc>
      </w:tr>
      <w:tr w:rsidR="007835E1" w14:paraId="66D4C2D6" w14:textId="77777777">
        <w:trPr>
          <w:cantSplit/>
          <w:trHeight w:val="175"/>
        </w:trPr>
        <w:tc>
          <w:tcPr>
            <w:tcW w:w="1835" w:type="dxa"/>
            <w:gridSpan w:val="2"/>
            <w:vMerge/>
          </w:tcPr>
          <w:p w14:paraId="6EB55848" w14:textId="77777777" w:rsidR="007835E1" w:rsidRDefault="007835E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7120" w:type="dxa"/>
            <w:gridSpan w:val="7"/>
          </w:tcPr>
          <w:p w14:paraId="3E08BCF7" w14:textId="77777777" w:rsidR="007835E1" w:rsidRPr="000B6059" w:rsidRDefault="00000000">
            <w:pPr>
              <w:rPr>
                <w:rFonts w:ascii="Times New Roman" w:hAnsi="Times New Roman" w:cs="Times New Roman"/>
              </w:rPr>
            </w:pPr>
            <w:r w:rsidRPr="000B6059">
              <w:rPr>
                <w:rFonts w:ascii="Times New Roman" w:hAnsi="Times New Roman" w:cs="Times New Roman"/>
              </w:rPr>
              <w:t xml:space="preserve">Categoria de opţionalitate a disciplinei: </w:t>
            </w:r>
          </w:p>
          <w:p w14:paraId="70461E7A" w14:textId="77777777" w:rsidR="007835E1" w:rsidRPr="000B6059" w:rsidRDefault="00000000">
            <w:pPr>
              <w:rPr>
                <w:rFonts w:ascii="Times New Roman" w:hAnsi="Times New Roman" w:cs="Times New Roman"/>
              </w:rPr>
            </w:pPr>
            <w:r w:rsidRPr="000B6059">
              <w:rPr>
                <w:rFonts w:ascii="Times New Roman" w:hAnsi="Times New Roman" w:cs="Times New Roman"/>
              </w:rPr>
              <w:t>DI - impusă, DO - opţională, DF - facultativă</w:t>
            </w:r>
          </w:p>
        </w:tc>
        <w:tc>
          <w:tcPr>
            <w:tcW w:w="899" w:type="dxa"/>
          </w:tcPr>
          <w:p w14:paraId="4D0C2ADA" w14:textId="52B7AFBB" w:rsidR="007835E1" w:rsidRPr="000B6059" w:rsidRDefault="00000000">
            <w:pPr>
              <w:rPr>
                <w:rFonts w:ascii="Times New Roman" w:hAnsi="Times New Roman" w:cs="Times New Roman"/>
              </w:rPr>
            </w:pPr>
            <w:r w:rsidRPr="000B6059">
              <w:rPr>
                <w:rFonts w:ascii="Times New Roman" w:hAnsi="Times New Roman" w:cs="Times New Roman"/>
              </w:rPr>
              <w:t>D</w:t>
            </w:r>
            <w:r w:rsidR="004E610F">
              <w:rPr>
                <w:rFonts w:ascii="Times New Roman" w:hAnsi="Times New Roman" w:cs="Times New Roman"/>
              </w:rPr>
              <w:t>I</w:t>
            </w:r>
          </w:p>
        </w:tc>
      </w:tr>
    </w:tbl>
    <w:p w14:paraId="0B437D30" w14:textId="77777777" w:rsidR="007835E1" w:rsidRDefault="007835E1">
      <w:pPr>
        <w:ind w:left="360"/>
        <w:rPr>
          <w:rFonts w:ascii="Times New Roman" w:eastAsia="Times New Roman" w:hAnsi="Times New Roman" w:cs="Times New Roman"/>
        </w:rPr>
      </w:pPr>
    </w:p>
    <w:p w14:paraId="37264E10"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Timpul total estimat </w:t>
      </w:r>
      <w:r>
        <w:rPr>
          <w:rFonts w:ascii="Times New Roman" w:eastAsia="Times New Roman" w:hAnsi="Times New Roman" w:cs="Times New Roman"/>
        </w:rPr>
        <w:t>(ore alocate activităţilor didactice)</w:t>
      </w:r>
    </w:p>
    <w:tbl>
      <w:tblPr>
        <w:tblStyle w:val="a1"/>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19"/>
        <w:gridCol w:w="495"/>
        <w:gridCol w:w="631"/>
        <w:gridCol w:w="451"/>
        <w:gridCol w:w="972"/>
        <w:gridCol w:w="550"/>
        <w:gridCol w:w="1271"/>
        <w:gridCol w:w="566"/>
        <w:gridCol w:w="832"/>
        <w:gridCol w:w="467"/>
      </w:tblGrid>
      <w:tr w:rsidR="007835E1" w14:paraId="2D69783A" w14:textId="77777777">
        <w:trPr>
          <w:trHeight w:val="226"/>
        </w:trPr>
        <w:tc>
          <w:tcPr>
            <w:tcW w:w="3619" w:type="dxa"/>
            <w:tcBorders>
              <w:bottom w:val="single" w:sz="4" w:space="0" w:color="000000"/>
            </w:tcBorders>
          </w:tcPr>
          <w:p w14:paraId="538D9B6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 a) Număr de ore, pe săptămână</w:t>
            </w:r>
          </w:p>
        </w:tc>
        <w:tc>
          <w:tcPr>
            <w:tcW w:w="495" w:type="dxa"/>
            <w:tcBorders>
              <w:bottom w:val="single" w:sz="4" w:space="0" w:color="000000"/>
            </w:tcBorders>
          </w:tcPr>
          <w:p w14:paraId="7A904F6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631" w:type="dxa"/>
            <w:tcBorders>
              <w:bottom w:val="single" w:sz="4" w:space="0" w:color="000000"/>
            </w:tcBorders>
          </w:tcPr>
          <w:p w14:paraId="0D42319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51" w:type="dxa"/>
            <w:tcBorders>
              <w:bottom w:val="single" w:sz="4" w:space="0" w:color="000000"/>
            </w:tcBorders>
          </w:tcPr>
          <w:p w14:paraId="3F74BFA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972" w:type="dxa"/>
          </w:tcPr>
          <w:p w14:paraId="7CE8343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50" w:type="dxa"/>
          </w:tcPr>
          <w:p w14:paraId="7327182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1271" w:type="dxa"/>
          </w:tcPr>
          <w:p w14:paraId="3DD7C1E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66" w:type="dxa"/>
          </w:tcPr>
          <w:p w14:paraId="19378ED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32" w:type="dxa"/>
          </w:tcPr>
          <w:p w14:paraId="0370B87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67" w:type="dxa"/>
          </w:tcPr>
          <w:p w14:paraId="16614A3B" w14:textId="77777777" w:rsidR="007835E1" w:rsidRDefault="007835E1">
            <w:pPr>
              <w:rPr>
                <w:rFonts w:ascii="Times New Roman" w:eastAsia="Times New Roman" w:hAnsi="Times New Roman" w:cs="Times New Roman"/>
              </w:rPr>
            </w:pPr>
          </w:p>
        </w:tc>
      </w:tr>
      <w:tr w:rsidR="007835E1" w14:paraId="6B1745D7" w14:textId="77777777">
        <w:trPr>
          <w:trHeight w:val="249"/>
        </w:trPr>
        <w:tc>
          <w:tcPr>
            <w:tcW w:w="3619" w:type="dxa"/>
          </w:tcPr>
          <w:p w14:paraId="423604C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I.b) Totalul de ore (pe semestru) din planul de învăţământ</w:t>
            </w:r>
          </w:p>
        </w:tc>
        <w:tc>
          <w:tcPr>
            <w:tcW w:w="495" w:type="dxa"/>
          </w:tcPr>
          <w:p w14:paraId="2D628A4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42</w:t>
            </w:r>
          </w:p>
        </w:tc>
        <w:tc>
          <w:tcPr>
            <w:tcW w:w="631" w:type="dxa"/>
          </w:tcPr>
          <w:p w14:paraId="3860B2C5"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51" w:type="dxa"/>
          </w:tcPr>
          <w:p w14:paraId="70B700A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28</w:t>
            </w:r>
          </w:p>
        </w:tc>
        <w:tc>
          <w:tcPr>
            <w:tcW w:w="972" w:type="dxa"/>
          </w:tcPr>
          <w:p w14:paraId="37A05B9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50" w:type="dxa"/>
          </w:tcPr>
          <w:p w14:paraId="1DE6526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14</w:t>
            </w:r>
          </w:p>
        </w:tc>
        <w:tc>
          <w:tcPr>
            <w:tcW w:w="1271" w:type="dxa"/>
          </w:tcPr>
          <w:p w14:paraId="27F3E2C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66" w:type="dxa"/>
          </w:tcPr>
          <w:p w14:paraId="524FD05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32" w:type="dxa"/>
          </w:tcPr>
          <w:p w14:paraId="5AF7C66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67" w:type="dxa"/>
          </w:tcPr>
          <w:p w14:paraId="6E8478B2" w14:textId="77777777" w:rsidR="007835E1" w:rsidRDefault="007835E1">
            <w:pPr>
              <w:rPr>
                <w:rFonts w:ascii="Times New Roman" w:eastAsia="Times New Roman" w:hAnsi="Times New Roman" w:cs="Times New Roman"/>
              </w:rPr>
            </w:pPr>
          </w:p>
        </w:tc>
      </w:tr>
    </w:tbl>
    <w:p w14:paraId="76DF28A3" w14:textId="77777777" w:rsidR="007835E1" w:rsidRDefault="007835E1"/>
    <w:tbl>
      <w:tblPr>
        <w:tblStyle w:val="a2"/>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21"/>
        <w:gridCol w:w="1033"/>
      </w:tblGrid>
      <w:tr w:rsidR="007835E1" w14:paraId="0A3D1380" w14:textId="77777777">
        <w:trPr>
          <w:trHeight w:val="226"/>
        </w:trPr>
        <w:tc>
          <w:tcPr>
            <w:tcW w:w="8821" w:type="dxa"/>
          </w:tcPr>
          <w:p w14:paraId="6A26E5D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II. Distribuţia fondului de timp pe semestru</w:t>
            </w:r>
          </w:p>
        </w:tc>
        <w:tc>
          <w:tcPr>
            <w:tcW w:w="1033" w:type="dxa"/>
          </w:tcPr>
          <w:p w14:paraId="714BF684"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ore</w:t>
            </w:r>
          </w:p>
        </w:tc>
      </w:tr>
      <w:tr w:rsidR="007835E1" w14:paraId="49790BAC" w14:textId="77777777">
        <w:trPr>
          <w:trHeight w:val="185"/>
        </w:trPr>
        <w:tc>
          <w:tcPr>
            <w:tcW w:w="8821" w:type="dxa"/>
          </w:tcPr>
          <w:p w14:paraId="6421DE8E" w14:textId="77777777" w:rsidR="007835E1" w:rsidRDefault="00000000">
            <w:pPr>
              <w:ind w:firstLine="284"/>
              <w:rPr>
                <w:rFonts w:ascii="Times New Roman" w:eastAsia="Times New Roman" w:hAnsi="Times New Roman" w:cs="Times New Roman"/>
              </w:rPr>
            </w:pPr>
            <w:r>
              <w:rPr>
                <w:rFonts w:ascii="Times New Roman" w:eastAsia="Times New Roman" w:hAnsi="Times New Roman" w:cs="Times New Roman"/>
              </w:rPr>
              <w:t>II.a) Studiul după manual, suport de curs, bibliografie şi notiţe</w:t>
            </w:r>
          </w:p>
        </w:tc>
        <w:tc>
          <w:tcPr>
            <w:tcW w:w="1033" w:type="dxa"/>
          </w:tcPr>
          <w:p w14:paraId="0263CB40" w14:textId="60BBBA52" w:rsidR="007835E1" w:rsidRDefault="000B6059">
            <w:pPr>
              <w:rPr>
                <w:rFonts w:ascii="Times New Roman" w:eastAsia="Times New Roman" w:hAnsi="Times New Roman" w:cs="Times New Roman"/>
              </w:rPr>
            </w:pPr>
            <w:r>
              <w:rPr>
                <w:rFonts w:ascii="Times New Roman" w:eastAsia="Times New Roman" w:hAnsi="Times New Roman" w:cs="Times New Roman"/>
              </w:rPr>
              <w:t>31</w:t>
            </w:r>
          </w:p>
        </w:tc>
      </w:tr>
      <w:tr w:rsidR="007835E1" w14:paraId="6AA459CD" w14:textId="77777777">
        <w:trPr>
          <w:trHeight w:val="231"/>
        </w:trPr>
        <w:tc>
          <w:tcPr>
            <w:tcW w:w="8821" w:type="dxa"/>
          </w:tcPr>
          <w:p w14:paraId="43C1B2E2" w14:textId="77777777" w:rsidR="007835E1" w:rsidRDefault="00000000">
            <w:pPr>
              <w:ind w:firstLine="284"/>
              <w:rPr>
                <w:rFonts w:ascii="Times New Roman" w:eastAsia="Times New Roman" w:hAnsi="Times New Roman" w:cs="Times New Roman"/>
              </w:rPr>
            </w:pPr>
            <w:r>
              <w:rPr>
                <w:rFonts w:ascii="Times New Roman" w:eastAsia="Times New Roman" w:hAnsi="Times New Roman" w:cs="Times New Roman"/>
              </w:rPr>
              <w:t>II.b) Documentare suplimentară în bibliotecă, pe platformele electronice de specialitate şi pe teren</w:t>
            </w:r>
          </w:p>
        </w:tc>
        <w:tc>
          <w:tcPr>
            <w:tcW w:w="1033" w:type="dxa"/>
          </w:tcPr>
          <w:p w14:paraId="78F85A1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40</w:t>
            </w:r>
          </w:p>
        </w:tc>
      </w:tr>
      <w:tr w:rsidR="007835E1" w14:paraId="57724F99" w14:textId="77777777">
        <w:trPr>
          <w:trHeight w:val="277"/>
        </w:trPr>
        <w:tc>
          <w:tcPr>
            <w:tcW w:w="8821" w:type="dxa"/>
          </w:tcPr>
          <w:p w14:paraId="3E15F1A7" w14:textId="77777777" w:rsidR="007835E1" w:rsidRDefault="00000000">
            <w:pPr>
              <w:ind w:firstLine="284"/>
              <w:rPr>
                <w:rFonts w:ascii="Times New Roman" w:eastAsia="Times New Roman" w:hAnsi="Times New Roman" w:cs="Times New Roman"/>
              </w:rPr>
            </w:pPr>
            <w:r>
              <w:rPr>
                <w:rFonts w:ascii="Times New Roman" w:eastAsia="Times New Roman" w:hAnsi="Times New Roman" w:cs="Times New Roman"/>
              </w:rPr>
              <w:t>II.b) Pregătire seminarii/laboratoare, teme, referate, portofolii şi eseuri</w:t>
            </w:r>
          </w:p>
        </w:tc>
        <w:tc>
          <w:tcPr>
            <w:tcW w:w="1033" w:type="dxa"/>
          </w:tcPr>
          <w:p w14:paraId="6AE467E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60</w:t>
            </w:r>
          </w:p>
        </w:tc>
      </w:tr>
      <w:tr w:rsidR="007835E1" w14:paraId="6B48550B" w14:textId="77777777">
        <w:trPr>
          <w:trHeight w:val="226"/>
        </w:trPr>
        <w:tc>
          <w:tcPr>
            <w:tcW w:w="8821" w:type="dxa"/>
          </w:tcPr>
          <w:p w14:paraId="57647C38" w14:textId="77777777" w:rsidR="007835E1" w:rsidRDefault="00000000">
            <w:pPr>
              <w:ind w:firstLine="284"/>
              <w:rPr>
                <w:rFonts w:ascii="Times New Roman" w:eastAsia="Times New Roman" w:hAnsi="Times New Roman" w:cs="Times New Roman"/>
              </w:rPr>
            </w:pPr>
            <w:r>
              <w:rPr>
                <w:rFonts w:ascii="Times New Roman" w:eastAsia="Times New Roman" w:hAnsi="Times New Roman" w:cs="Times New Roman"/>
              </w:rPr>
              <w:t xml:space="preserve">II.d) Tutoriat </w:t>
            </w:r>
          </w:p>
        </w:tc>
        <w:tc>
          <w:tcPr>
            <w:tcW w:w="1033" w:type="dxa"/>
          </w:tcPr>
          <w:p w14:paraId="44FE4FCD" w14:textId="290E4E8F" w:rsidR="007835E1" w:rsidRDefault="000B6059">
            <w:pPr>
              <w:rPr>
                <w:rFonts w:ascii="Times New Roman" w:eastAsia="Times New Roman" w:hAnsi="Times New Roman" w:cs="Times New Roman"/>
              </w:rPr>
            </w:pPr>
            <w:r>
              <w:rPr>
                <w:rFonts w:ascii="Times New Roman" w:eastAsia="Times New Roman" w:hAnsi="Times New Roman" w:cs="Times New Roman"/>
              </w:rPr>
              <w:t>-</w:t>
            </w:r>
          </w:p>
        </w:tc>
      </w:tr>
      <w:tr w:rsidR="007835E1" w14:paraId="7A46E0BE" w14:textId="77777777">
        <w:trPr>
          <w:trHeight w:val="226"/>
        </w:trPr>
        <w:tc>
          <w:tcPr>
            <w:tcW w:w="8821" w:type="dxa"/>
          </w:tcPr>
          <w:p w14:paraId="50F3849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III. Examinări</w:t>
            </w:r>
          </w:p>
        </w:tc>
        <w:tc>
          <w:tcPr>
            <w:tcW w:w="1033" w:type="dxa"/>
          </w:tcPr>
          <w:p w14:paraId="2931E5B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r>
      <w:tr w:rsidR="007835E1" w14:paraId="17CB4D5E" w14:textId="77777777">
        <w:trPr>
          <w:trHeight w:val="226"/>
        </w:trPr>
        <w:tc>
          <w:tcPr>
            <w:tcW w:w="8821" w:type="dxa"/>
            <w:tcBorders>
              <w:bottom w:val="single" w:sz="4" w:space="0" w:color="000000"/>
            </w:tcBorders>
          </w:tcPr>
          <w:p w14:paraId="0C28C08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IV. Alte activităţi:</w:t>
            </w:r>
          </w:p>
        </w:tc>
        <w:tc>
          <w:tcPr>
            <w:tcW w:w="1033" w:type="dxa"/>
            <w:tcBorders>
              <w:bottom w:val="single" w:sz="4" w:space="0" w:color="000000"/>
            </w:tcBorders>
          </w:tcPr>
          <w:p w14:paraId="126DC27F" w14:textId="77777777" w:rsidR="007835E1" w:rsidRDefault="007835E1">
            <w:pPr>
              <w:rPr>
                <w:rFonts w:ascii="Times New Roman" w:eastAsia="Times New Roman" w:hAnsi="Times New Roman" w:cs="Times New Roman"/>
              </w:rPr>
            </w:pPr>
          </w:p>
        </w:tc>
      </w:tr>
    </w:tbl>
    <w:p w14:paraId="6D63D0B5" w14:textId="77777777" w:rsidR="007835E1" w:rsidRDefault="007835E1"/>
    <w:tbl>
      <w:tblPr>
        <w:tblStyle w:val="a3"/>
        <w:tblW w:w="44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52"/>
        <w:gridCol w:w="701"/>
      </w:tblGrid>
      <w:tr w:rsidR="007835E1" w14:paraId="3F1DAE96" w14:textId="77777777">
        <w:trPr>
          <w:trHeight w:val="226"/>
        </w:trPr>
        <w:tc>
          <w:tcPr>
            <w:tcW w:w="3752" w:type="dxa"/>
          </w:tcPr>
          <w:p w14:paraId="294AAD7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 Total ore studiu individual II (a+b+c+d)</w:t>
            </w:r>
          </w:p>
        </w:tc>
        <w:tc>
          <w:tcPr>
            <w:tcW w:w="701" w:type="dxa"/>
          </w:tcPr>
          <w:p w14:paraId="30EE401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131</w:t>
            </w:r>
          </w:p>
        </w:tc>
      </w:tr>
      <w:tr w:rsidR="007835E1" w14:paraId="7651D5A5" w14:textId="77777777">
        <w:trPr>
          <w:trHeight w:val="226"/>
        </w:trPr>
        <w:tc>
          <w:tcPr>
            <w:tcW w:w="3752" w:type="dxa"/>
          </w:tcPr>
          <w:p w14:paraId="70BF9079"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Total ore pe semestru (I+II+III+IV)</w:t>
            </w:r>
          </w:p>
        </w:tc>
        <w:tc>
          <w:tcPr>
            <w:tcW w:w="701" w:type="dxa"/>
          </w:tcPr>
          <w:p w14:paraId="001665F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175</w:t>
            </w:r>
          </w:p>
        </w:tc>
      </w:tr>
      <w:tr w:rsidR="007835E1" w14:paraId="35DDC83B" w14:textId="77777777">
        <w:trPr>
          <w:trHeight w:val="328"/>
        </w:trPr>
        <w:tc>
          <w:tcPr>
            <w:tcW w:w="3752" w:type="dxa"/>
          </w:tcPr>
          <w:p w14:paraId="3C7E07E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Numărul de credite</w:t>
            </w:r>
          </w:p>
        </w:tc>
        <w:tc>
          <w:tcPr>
            <w:tcW w:w="701" w:type="dxa"/>
          </w:tcPr>
          <w:p w14:paraId="4A017B2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7</w:t>
            </w:r>
          </w:p>
        </w:tc>
      </w:tr>
    </w:tbl>
    <w:p w14:paraId="18574319" w14:textId="77777777" w:rsidR="007835E1" w:rsidRDefault="007835E1">
      <w:pPr>
        <w:ind w:left="360"/>
        <w:rPr>
          <w:rFonts w:ascii="Times New Roman" w:eastAsia="Times New Roman" w:hAnsi="Times New Roman" w:cs="Times New Roman"/>
        </w:rPr>
      </w:pPr>
    </w:p>
    <w:p w14:paraId="66B5CA61"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Precondiţii </w:t>
      </w:r>
      <w:r>
        <w:rPr>
          <w:rFonts w:ascii="Times New Roman" w:eastAsia="Times New Roman" w:hAnsi="Times New Roman" w:cs="Times New Roman"/>
        </w:rPr>
        <w:t>(acolo unde este cazul)</w:t>
      </w:r>
    </w:p>
    <w:tbl>
      <w:tblPr>
        <w:tblStyle w:val="a4"/>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2"/>
        <w:gridCol w:w="8612"/>
      </w:tblGrid>
      <w:tr w:rsidR="007835E1" w14:paraId="5656559F" w14:textId="77777777">
        <w:tc>
          <w:tcPr>
            <w:tcW w:w="1242" w:type="dxa"/>
          </w:tcPr>
          <w:p w14:paraId="6721E33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Curriculum</w:t>
            </w:r>
          </w:p>
        </w:tc>
        <w:tc>
          <w:tcPr>
            <w:tcW w:w="8612" w:type="dxa"/>
          </w:tcPr>
          <w:p w14:paraId="1A15EDF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Nu este cazul</w:t>
            </w:r>
          </w:p>
        </w:tc>
      </w:tr>
      <w:tr w:rsidR="007835E1" w14:paraId="5C8728E8" w14:textId="77777777">
        <w:tc>
          <w:tcPr>
            <w:tcW w:w="1242" w:type="dxa"/>
          </w:tcPr>
          <w:p w14:paraId="491FA68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Competenţe</w:t>
            </w:r>
          </w:p>
        </w:tc>
        <w:tc>
          <w:tcPr>
            <w:tcW w:w="8612" w:type="dxa"/>
          </w:tcPr>
          <w:p w14:paraId="5E43725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Nu este cazul</w:t>
            </w:r>
          </w:p>
        </w:tc>
      </w:tr>
    </w:tbl>
    <w:p w14:paraId="4839454A" w14:textId="77777777" w:rsidR="007835E1" w:rsidRDefault="007835E1">
      <w:pPr>
        <w:ind w:left="360"/>
        <w:rPr>
          <w:rFonts w:ascii="Times New Roman" w:eastAsia="Times New Roman" w:hAnsi="Times New Roman" w:cs="Times New Roman"/>
        </w:rPr>
      </w:pPr>
    </w:p>
    <w:p w14:paraId="58240F22"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Condiţii</w:t>
      </w:r>
      <w:r>
        <w:rPr>
          <w:rFonts w:ascii="Times New Roman" w:eastAsia="Times New Roman" w:hAnsi="Times New Roman" w:cs="Times New Roman"/>
        </w:rPr>
        <w:t xml:space="preserve"> (acolo unde este cazul)</w:t>
      </w:r>
    </w:p>
    <w:tbl>
      <w:tblPr>
        <w:tblStyle w:val="a5"/>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7"/>
        <w:gridCol w:w="1293"/>
        <w:gridCol w:w="7164"/>
      </w:tblGrid>
      <w:tr w:rsidR="007835E1" w14:paraId="2081BCC9" w14:textId="77777777">
        <w:tc>
          <w:tcPr>
            <w:tcW w:w="2690" w:type="dxa"/>
            <w:gridSpan w:val="2"/>
          </w:tcPr>
          <w:p w14:paraId="7A6570B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Desfăşurare a cursului</w:t>
            </w:r>
          </w:p>
        </w:tc>
        <w:tc>
          <w:tcPr>
            <w:tcW w:w="7164" w:type="dxa"/>
          </w:tcPr>
          <w:p w14:paraId="20A2868F" w14:textId="77777777" w:rsidR="007835E1" w:rsidRDefault="00000000">
            <w:pPr>
              <w:numPr>
                <w:ilvl w:val="0"/>
                <w:numId w:val="4"/>
              </w:numPr>
            </w:pPr>
            <w:r>
              <w:rPr>
                <w:rFonts w:ascii="Times New Roman" w:eastAsia="Times New Roman" w:hAnsi="Times New Roman" w:cs="Times New Roman"/>
              </w:rPr>
              <w:t>Desfășurarea interactivă a cursului</w:t>
            </w:r>
          </w:p>
          <w:p w14:paraId="1610E083" w14:textId="77777777" w:rsidR="007835E1" w:rsidRDefault="00000000">
            <w:pPr>
              <w:numPr>
                <w:ilvl w:val="0"/>
                <w:numId w:val="4"/>
              </w:numPr>
            </w:pPr>
            <w:r>
              <w:rPr>
                <w:rFonts w:ascii="Times New Roman" w:eastAsia="Times New Roman" w:hAnsi="Times New Roman" w:cs="Times New Roman"/>
              </w:rPr>
              <w:t>Participarea activă a studenților bazată  pe  parcurgerea suportului de curs și a bibliografiei</w:t>
            </w:r>
          </w:p>
        </w:tc>
      </w:tr>
      <w:tr w:rsidR="007835E1" w14:paraId="5EC9D6D0" w14:textId="77777777">
        <w:trPr>
          <w:cantSplit/>
        </w:trPr>
        <w:tc>
          <w:tcPr>
            <w:tcW w:w="1397" w:type="dxa"/>
            <w:vMerge w:val="restart"/>
          </w:tcPr>
          <w:p w14:paraId="2C34318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Desfăşurare aplicaţii</w:t>
            </w:r>
          </w:p>
        </w:tc>
        <w:tc>
          <w:tcPr>
            <w:tcW w:w="1293" w:type="dxa"/>
          </w:tcPr>
          <w:p w14:paraId="695CDEF5"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7164" w:type="dxa"/>
          </w:tcPr>
          <w:p w14:paraId="2AE251D2" w14:textId="77777777" w:rsidR="007835E1" w:rsidRDefault="00000000">
            <w:pPr>
              <w:numPr>
                <w:ilvl w:val="0"/>
                <w:numId w:val="4"/>
              </w:numPr>
              <w:ind w:left="145" w:hanging="145"/>
            </w:pPr>
            <w:r>
              <w:rPr>
                <w:rFonts w:ascii="Times New Roman" w:eastAsia="Times New Roman" w:hAnsi="Times New Roman" w:cs="Times New Roman"/>
              </w:rPr>
              <w:t>Disponibilitate sală de seminar dotată cu laptop, soft aferent, videoproiector, ecran de proiecție;</w:t>
            </w:r>
          </w:p>
          <w:p w14:paraId="47699F95" w14:textId="77777777" w:rsidR="007835E1" w:rsidRDefault="00000000">
            <w:pPr>
              <w:numPr>
                <w:ilvl w:val="0"/>
                <w:numId w:val="4"/>
              </w:numPr>
              <w:ind w:left="145" w:hanging="145"/>
            </w:pPr>
            <w:r>
              <w:rPr>
                <w:rFonts w:ascii="Times New Roman" w:eastAsia="Times New Roman" w:hAnsi="Times New Roman" w:cs="Times New Roman"/>
              </w:rPr>
              <w:t>Materiale pentru aplicații, flip-chart, foi, manual (după caz);</w:t>
            </w:r>
          </w:p>
          <w:p w14:paraId="3A1BFD1B" w14:textId="77777777" w:rsidR="007835E1" w:rsidRDefault="00000000">
            <w:pPr>
              <w:numPr>
                <w:ilvl w:val="0"/>
                <w:numId w:val="4"/>
              </w:numPr>
              <w:ind w:left="145" w:hanging="145"/>
            </w:pPr>
            <w:r>
              <w:rPr>
                <w:rFonts w:ascii="Times New Roman" w:eastAsia="Times New Roman" w:hAnsi="Times New Roman" w:cs="Times New Roman"/>
              </w:rPr>
              <w:t xml:space="preserve"> Acces la infrastructura TIC a Universității și la baze de date internaționale.</w:t>
            </w:r>
          </w:p>
        </w:tc>
      </w:tr>
      <w:tr w:rsidR="007835E1" w14:paraId="3F768FD4" w14:textId="77777777">
        <w:trPr>
          <w:cantSplit/>
        </w:trPr>
        <w:tc>
          <w:tcPr>
            <w:tcW w:w="1397" w:type="dxa"/>
            <w:vMerge/>
          </w:tcPr>
          <w:p w14:paraId="0042D9E2" w14:textId="77777777" w:rsidR="007835E1" w:rsidRDefault="007835E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93" w:type="dxa"/>
          </w:tcPr>
          <w:p w14:paraId="1FAD714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7164" w:type="dxa"/>
          </w:tcPr>
          <w:p w14:paraId="5BE01AF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Nu este cazul.</w:t>
            </w:r>
          </w:p>
        </w:tc>
      </w:tr>
      <w:tr w:rsidR="007835E1" w14:paraId="1B3729A3" w14:textId="77777777">
        <w:trPr>
          <w:cantSplit/>
        </w:trPr>
        <w:tc>
          <w:tcPr>
            <w:tcW w:w="1397" w:type="dxa"/>
            <w:vMerge/>
          </w:tcPr>
          <w:p w14:paraId="427890A8" w14:textId="77777777" w:rsidR="007835E1" w:rsidRDefault="007835E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93" w:type="dxa"/>
          </w:tcPr>
          <w:p w14:paraId="2652524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7164" w:type="dxa"/>
          </w:tcPr>
          <w:p w14:paraId="3F2C229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Nu este cazul.</w:t>
            </w:r>
          </w:p>
        </w:tc>
      </w:tr>
    </w:tbl>
    <w:p w14:paraId="2E450997" w14:textId="77777777" w:rsidR="007835E1" w:rsidRDefault="007835E1">
      <w:pPr>
        <w:rPr>
          <w:rFonts w:ascii="Times New Roman" w:eastAsia="Times New Roman" w:hAnsi="Times New Roman" w:cs="Times New Roman"/>
        </w:rPr>
      </w:pPr>
    </w:p>
    <w:p w14:paraId="298DA240" w14:textId="77777777" w:rsidR="007835E1" w:rsidRDefault="00000000">
      <w:pPr>
        <w:rPr>
          <w:rFonts w:ascii="Times New Roman" w:eastAsia="Times New Roman" w:hAnsi="Times New Roman" w:cs="Times New Roman"/>
        </w:rPr>
      </w:pPr>
      <w:r>
        <w:br w:type="page"/>
      </w:r>
    </w:p>
    <w:p w14:paraId="39963429"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lastRenderedPageBreak/>
        <w:t>Competenţe specifice acumulate</w:t>
      </w:r>
    </w:p>
    <w:p w14:paraId="525BEA9A" w14:textId="77777777" w:rsidR="007835E1" w:rsidRDefault="007835E1">
      <w:pPr>
        <w:rPr>
          <w:rFonts w:ascii="Times New Roman" w:eastAsia="Times New Roman" w:hAnsi="Times New Roman" w:cs="Times New Roman"/>
        </w:rPr>
      </w:pPr>
    </w:p>
    <w:tbl>
      <w:tblPr>
        <w:tblStyle w:val="a6"/>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43"/>
        <w:gridCol w:w="8311"/>
      </w:tblGrid>
      <w:tr w:rsidR="007835E1" w14:paraId="369A18F8" w14:textId="77777777">
        <w:trPr>
          <w:trHeight w:val="499"/>
        </w:trPr>
        <w:tc>
          <w:tcPr>
            <w:tcW w:w="1543" w:type="dxa"/>
          </w:tcPr>
          <w:p w14:paraId="2B43EA6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Competenţe profesionale</w:t>
            </w:r>
          </w:p>
        </w:tc>
        <w:tc>
          <w:tcPr>
            <w:tcW w:w="8311" w:type="dxa"/>
          </w:tcPr>
          <w:p w14:paraId="6783CD00"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CP1. Culegerea, analiza și interpretarea de date și informații din punct de vedere </w:t>
            </w:r>
          </w:p>
          <w:p w14:paraId="465C6E90"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 xml:space="preserve"> cantitativ și calitativ  din diverse surse alternative, respectiv din contexte profesionale </w:t>
            </w:r>
          </w:p>
          <w:p w14:paraId="630A63ED" w14:textId="77777777" w:rsidR="007835E1" w:rsidRDefault="00000000">
            <w:pPr>
              <w:tabs>
                <w:tab w:val="left" w:pos="2564"/>
                <w:tab w:val="left" w:pos="7796"/>
              </w:tabs>
              <w:rPr>
                <w:rFonts w:ascii="Times New Roman" w:eastAsia="Times New Roman" w:hAnsi="Times New Roman" w:cs="Times New Roman"/>
              </w:rPr>
            </w:pPr>
            <w:r>
              <w:rPr>
                <w:rFonts w:ascii="Times New Roman" w:eastAsia="Times New Roman" w:hAnsi="Times New Roman" w:cs="Times New Roman"/>
              </w:rPr>
              <w:t xml:space="preserve">reale și din literatura de specialitate în domeniu, pentru formularea de argumente, </w:t>
            </w:r>
          </w:p>
          <w:p w14:paraId="20A85E3B" w14:textId="77777777" w:rsidR="007835E1" w:rsidRDefault="00000000">
            <w:pPr>
              <w:tabs>
                <w:tab w:val="left" w:pos="2564"/>
                <w:tab w:val="left" w:pos="7796"/>
              </w:tabs>
              <w:rPr>
                <w:rFonts w:ascii="Times New Roman" w:eastAsia="Times New Roman" w:hAnsi="Times New Roman" w:cs="Times New Roman"/>
              </w:rPr>
            </w:pPr>
            <w:r>
              <w:rPr>
                <w:rFonts w:ascii="Times New Roman" w:eastAsia="Times New Roman" w:hAnsi="Times New Roman" w:cs="Times New Roman"/>
              </w:rPr>
              <w:t>decizii și demersuri concrete.</w:t>
            </w:r>
          </w:p>
          <w:p w14:paraId="7633BCD2"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CP2. Utilizarea tehnologiilor informatice pentru activități specifice.</w:t>
            </w:r>
          </w:p>
          <w:p w14:paraId="39DFB7C1"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CP3. Capacitatea de asumare a riscurilor și responsabilităților de a elabora un </w:t>
            </w:r>
          </w:p>
          <w:p w14:paraId="56993D81"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program personal de autoperfecționare.</w:t>
            </w:r>
          </w:p>
          <w:p w14:paraId="4FD96843"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CP4.Capacitatea de a acționa independent și creativ, de a evalua obiectiv și constructiv </w:t>
            </w:r>
          </w:p>
          <w:p w14:paraId="6281A97B"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stări critice , de a rezolva creativ problemele și de a comunica rezultatele în mod convingător.</w:t>
            </w:r>
          </w:p>
          <w:p w14:paraId="234FB70A"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CP5. Culegerea, sintetizarea, analiza și interpretarea datelor și informațiilor din domeniu public </w:t>
            </w:r>
          </w:p>
          <w:p w14:paraId="442DCEED"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european.</w:t>
            </w:r>
          </w:p>
          <w:p w14:paraId="2C684133" w14:textId="77777777" w:rsidR="007835E1" w:rsidRDefault="00000000">
            <w:pPr>
              <w:tabs>
                <w:tab w:val="left" w:pos="71"/>
              </w:tabs>
              <w:jc w:val="both"/>
              <w:rPr>
                <w:rFonts w:ascii="Times New Roman" w:eastAsia="Times New Roman" w:hAnsi="Times New Roman" w:cs="Times New Roman"/>
              </w:rPr>
            </w:pPr>
            <w:r>
              <w:rPr>
                <w:rFonts w:ascii="Times New Roman" w:eastAsia="Times New Roman" w:hAnsi="Times New Roman" w:cs="Times New Roman"/>
              </w:rPr>
              <w:t xml:space="preserve">         CP7. Dezvoltarea unor tehnici specializate de acțiune în domeniu ( analiză statistică , evaluare etc).</w:t>
            </w:r>
          </w:p>
        </w:tc>
      </w:tr>
      <w:tr w:rsidR="007835E1" w14:paraId="0CA7D78B" w14:textId="77777777">
        <w:trPr>
          <w:trHeight w:val="499"/>
        </w:trPr>
        <w:tc>
          <w:tcPr>
            <w:tcW w:w="1543" w:type="dxa"/>
          </w:tcPr>
          <w:p w14:paraId="50BCBAF5"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Competenţe transversale</w:t>
            </w:r>
          </w:p>
        </w:tc>
        <w:tc>
          <w:tcPr>
            <w:tcW w:w="8311" w:type="dxa"/>
          </w:tcPr>
          <w:p w14:paraId="735D332D"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CT1. Aplicarea conceptelor, teoriilor și metodelor de investigare fundamentale </w:t>
            </w:r>
          </w:p>
          <w:p w14:paraId="59812DF2"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din domeniul de studiu pentru formularea de proiecte și demersuri profesionale specifice</w:t>
            </w:r>
          </w:p>
          <w:p w14:paraId="4BCC8CA2"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 xml:space="preserve"> administrației comunitare.</w:t>
            </w:r>
          </w:p>
          <w:p w14:paraId="013BF607"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CT2. Capacitatea de sintetizare și interpretare a politicilor și programelor  ale </w:t>
            </w:r>
          </w:p>
          <w:p w14:paraId="745A0F7B"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 xml:space="preserve">administrației publice europene , de rezolvare a unor probleme de bază și de evaluare a </w:t>
            </w:r>
          </w:p>
          <w:p w14:paraId="3E10D094" w14:textId="77777777" w:rsidR="007835E1" w:rsidRDefault="00000000">
            <w:pPr>
              <w:tabs>
                <w:tab w:val="left" w:pos="2564"/>
                <w:tab w:val="left" w:pos="7796"/>
              </w:tabs>
              <w:rPr>
                <w:rFonts w:ascii="Times New Roman" w:eastAsia="Times New Roman" w:hAnsi="Times New Roman" w:cs="Times New Roman"/>
              </w:rPr>
            </w:pPr>
            <w:r>
              <w:rPr>
                <w:rFonts w:ascii="Times New Roman" w:eastAsia="Times New Roman" w:hAnsi="Times New Roman" w:cs="Times New Roman"/>
              </w:rPr>
              <w:t>concluziilor posibile.</w:t>
            </w:r>
          </w:p>
          <w:p w14:paraId="261E9C8D" w14:textId="77777777" w:rsidR="007835E1" w:rsidRDefault="00000000">
            <w:pPr>
              <w:numPr>
                <w:ilvl w:val="0"/>
                <w:numId w:val="2"/>
              </w:numPr>
              <w:tabs>
                <w:tab w:val="left" w:pos="2564"/>
                <w:tab w:val="left" w:pos="7796"/>
              </w:tabs>
              <w:ind w:left="442" w:hanging="425"/>
            </w:pPr>
            <w:r>
              <w:rPr>
                <w:rFonts w:ascii="Times New Roman" w:eastAsia="Times New Roman" w:hAnsi="Times New Roman" w:cs="Times New Roman"/>
              </w:rPr>
              <w:t xml:space="preserve">CT3.Analiza independentă a problemelor publice ale instituțiilor comunitare și </w:t>
            </w:r>
          </w:p>
          <w:p w14:paraId="7F689E71" w14:textId="77777777" w:rsidR="007835E1" w:rsidRDefault="00000000">
            <w:pPr>
              <w:tabs>
                <w:tab w:val="left" w:pos="2564"/>
                <w:tab w:val="left" w:pos="7796"/>
              </w:tabs>
              <w:ind w:left="17"/>
              <w:rPr>
                <w:rFonts w:ascii="Times New Roman" w:eastAsia="Times New Roman" w:hAnsi="Times New Roman" w:cs="Times New Roman"/>
              </w:rPr>
            </w:pPr>
            <w:r>
              <w:rPr>
                <w:rFonts w:ascii="Times New Roman" w:eastAsia="Times New Roman" w:hAnsi="Times New Roman" w:cs="Times New Roman"/>
              </w:rPr>
              <w:t>capacitatea de a comunica și demonstra soluțiile alese.</w:t>
            </w:r>
          </w:p>
          <w:p w14:paraId="6B93515B" w14:textId="77777777" w:rsidR="007835E1" w:rsidRDefault="00000000">
            <w:pPr>
              <w:tabs>
                <w:tab w:val="left" w:pos="2564"/>
                <w:tab w:val="left" w:pos="7796"/>
              </w:tabs>
              <w:rPr>
                <w:rFonts w:ascii="Times New Roman" w:eastAsia="Times New Roman" w:hAnsi="Times New Roman" w:cs="Times New Roman"/>
              </w:rPr>
            </w:pPr>
            <w:r>
              <w:rPr>
                <w:rFonts w:ascii="Times New Roman" w:eastAsia="Times New Roman" w:hAnsi="Times New Roman" w:cs="Times New Roman"/>
              </w:rPr>
              <w:t xml:space="preserve">         CT4.Capacitatea de a evalua problemele complexe din sfera instituțional-europeană și de a </w:t>
            </w:r>
          </w:p>
          <w:p w14:paraId="0DA4F717" w14:textId="77777777" w:rsidR="007835E1" w:rsidRDefault="00000000">
            <w:pPr>
              <w:tabs>
                <w:tab w:val="left" w:pos="7255"/>
                <w:tab w:val="left" w:pos="7345"/>
              </w:tabs>
              <w:jc w:val="both"/>
              <w:rPr>
                <w:rFonts w:ascii="Times New Roman" w:eastAsia="Times New Roman" w:hAnsi="Times New Roman" w:cs="Times New Roman"/>
              </w:rPr>
            </w:pPr>
            <w:r>
              <w:rPr>
                <w:rFonts w:ascii="Times New Roman" w:eastAsia="Times New Roman" w:hAnsi="Times New Roman" w:cs="Times New Roman"/>
              </w:rPr>
              <w:t>comunica în mod demonstrativ rezultatele evaluării proprii;</w:t>
            </w:r>
          </w:p>
        </w:tc>
      </w:tr>
    </w:tbl>
    <w:p w14:paraId="1E04AD17" w14:textId="77777777" w:rsidR="007835E1" w:rsidRDefault="007835E1">
      <w:pPr>
        <w:ind w:left="360"/>
        <w:rPr>
          <w:rFonts w:ascii="Times New Roman" w:eastAsia="Times New Roman" w:hAnsi="Times New Roman" w:cs="Times New Roman"/>
        </w:rPr>
      </w:pPr>
    </w:p>
    <w:p w14:paraId="34710AAC"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 xml:space="preserve">Obiectivele disciplinei </w:t>
      </w:r>
      <w:r>
        <w:rPr>
          <w:rFonts w:ascii="Times New Roman" w:eastAsia="Times New Roman" w:hAnsi="Times New Roman" w:cs="Times New Roman"/>
        </w:rPr>
        <w:t>(reieşind din grila competenţelor specifice acumulate)</w:t>
      </w:r>
    </w:p>
    <w:p w14:paraId="6FB32E9D" w14:textId="77777777" w:rsidR="007835E1" w:rsidRDefault="007835E1">
      <w:pPr>
        <w:ind w:left="720"/>
        <w:rPr>
          <w:rFonts w:ascii="Times New Roman" w:eastAsia="Times New Roman" w:hAnsi="Times New Roman" w:cs="Times New Roman"/>
        </w:rPr>
      </w:pPr>
    </w:p>
    <w:tbl>
      <w:tblPr>
        <w:tblStyle w:val="a7"/>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48"/>
        <w:gridCol w:w="6906"/>
      </w:tblGrid>
      <w:tr w:rsidR="007835E1" w14:paraId="7D3D2DF2" w14:textId="77777777">
        <w:trPr>
          <w:trHeight w:val="539"/>
        </w:trPr>
        <w:tc>
          <w:tcPr>
            <w:tcW w:w="2948" w:type="dxa"/>
          </w:tcPr>
          <w:p w14:paraId="48103DD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Obiectivul general al disciplinei</w:t>
            </w:r>
          </w:p>
        </w:tc>
        <w:tc>
          <w:tcPr>
            <w:tcW w:w="6906" w:type="dxa"/>
          </w:tcPr>
          <w:p w14:paraId="38836909" w14:textId="0095E863" w:rsidR="000B6059" w:rsidRPr="000B6059" w:rsidRDefault="000B6059" w:rsidP="000B6059">
            <w:pPr>
              <w:jc w:val="both"/>
              <w:rPr>
                <w:rFonts w:ascii="Times New Roman" w:eastAsia="Times New Roman" w:hAnsi="Times New Roman" w:cs="Times New Roman"/>
              </w:rPr>
            </w:pPr>
            <w:r w:rsidRPr="000B6059">
              <w:rPr>
                <w:rFonts w:ascii="Times New Roman" w:hAnsi="Times New Roman" w:cs="Times New Roman"/>
              </w:rPr>
              <w:t>Obiectivul general al disciplinei</w:t>
            </w:r>
            <w:r w:rsidRPr="000B6059">
              <w:rPr>
                <w:rFonts w:ascii="Times New Roman" w:hAnsi="Times New Roman" w:cs="Times New Roman"/>
                <w:bCs/>
                <w:iCs/>
              </w:rPr>
              <w:t xml:space="preserve"> este dat de cerinţele practicii şi de cercetarea teoriei despre aplicarea principiilor privind accederea la drepturile europene pe care le instituie comunitatea europeană față de statele membre. Mai mult se urmărește stabilirea criteriilor  care definesc aceste drepturi prin prisma cetățeniei europene. S-au urmărit atingerea următoarelor obiective cum ar fi:</w:t>
            </w:r>
          </w:p>
          <w:p w14:paraId="32211DE0" w14:textId="663FCC09" w:rsidR="007835E1" w:rsidRDefault="00000000" w:rsidP="000B6059">
            <w:pPr>
              <w:jc w:val="both"/>
            </w:pPr>
            <w:r>
              <w:rPr>
                <w:rFonts w:ascii="Times New Roman" w:eastAsia="Times New Roman" w:hAnsi="Times New Roman" w:cs="Times New Roman"/>
              </w:rPr>
              <w:t>Cunoaşterea, înţelegerea şi utilizarea limbajului specific dreptului european,  în</w:t>
            </w:r>
          </w:p>
          <w:p w14:paraId="3B83D9C4" w14:textId="77777777" w:rsidR="007835E1" w:rsidRDefault="00000000" w:rsidP="000B6059">
            <w:pPr>
              <w:jc w:val="both"/>
              <w:rPr>
                <w:rFonts w:ascii="Times New Roman" w:eastAsia="Times New Roman" w:hAnsi="Times New Roman" w:cs="Times New Roman"/>
              </w:rPr>
            </w:pPr>
            <w:r>
              <w:rPr>
                <w:rFonts w:ascii="Times New Roman" w:eastAsia="Times New Roman" w:hAnsi="Times New Roman" w:cs="Times New Roman"/>
              </w:rPr>
              <w:t xml:space="preserve"> scopul comunicării adecvate şi a optimizării activităţilor de la curs și seminar.</w:t>
            </w:r>
          </w:p>
          <w:p w14:paraId="4C46014E" w14:textId="77777777" w:rsidR="007835E1" w:rsidRDefault="00000000" w:rsidP="000B6059">
            <w:pPr>
              <w:jc w:val="both"/>
            </w:pPr>
            <w:r>
              <w:rPr>
                <w:rFonts w:ascii="Times New Roman" w:eastAsia="Times New Roman" w:hAnsi="Times New Roman" w:cs="Times New Roman"/>
              </w:rPr>
              <w:t>Capacitatea de a explica şi interpreta procese, fenomene, stări, teorii/idei şi tendinţe circumscrise domeniului de studii;</w:t>
            </w:r>
          </w:p>
          <w:p w14:paraId="34ACE3A8" w14:textId="633C8CE5" w:rsidR="007835E1" w:rsidRDefault="00000000" w:rsidP="000B6059">
            <w:pPr>
              <w:jc w:val="both"/>
            </w:pPr>
            <w:r>
              <w:rPr>
                <w:rFonts w:ascii="Times New Roman" w:eastAsia="Times New Roman" w:hAnsi="Times New Roman" w:cs="Times New Roman"/>
              </w:rPr>
              <w:t>Cunoaşterea, înţelegerea şi aplicarea metodelor şi tehnicilor de evaluare şi certificare a calităţii studiilor europene în conformitate cu competențele stabilite</w:t>
            </w:r>
            <w:r w:rsidR="000B6059">
              <w:rPr>
                <w:rFonts w:ascii="Times New Roman" w:eastAsia="Times New Roman" w:hAnsi="Times New Roman" w:cs="Times New Roman"/>
              </w:rPr>
              <w:t>.</w:t>
            </w:r>
          </w:p>
          <w:p w14:paraId="67A66119" w14:textId="77777777" w:rsidR="007835E1" w:rsidRDefault="00000000" w:rsidP="000B6059">
            <w:pPr>
              <w:ind w:left="162"/>
              <w:jc w:val="both"/>
              <w:rPr>
                <w:rFonts w:ascii="Times New Roman" w:eastAsia="Times New Roman" w:hAnsi="Times New Roman" w:cs="Times New Roman"/>
              </w:rPr>
            </w:pPr>
            <w:r>
              <w:rPr>
                <w:rFonts w:ascii="Times New Roman" w:eastAsia="Times New Roman" w:hAnsi="Times New Roman" w:cs="Times New Roman"/>
              </w:rPr>
              <w:t>(CP1,CP2,CP3,CP4,CP5,CP7; CT1,CT2,CT3,CT4)</w:t>
            </w:r>
          </w:p>
          <w:p w14:paraId="74E7D757" w14:textId="77777777" w:rsidR="007835E1" w:rsidRDefault="007835E1">
            <w:pPr>
              <w:jc w:val="both"/>
              <w:rPr>
                <w:rFonts w:ascii="Times New Roman" w:eastAsia="Times New Roman" w:hAnsi="Times New Roman" w:cs="Times New Roman"/>
              </w:rPr>
            </w:pPr>
          </w:p>
        </w:tc>
      </w:tr>
    </w:tbl>
    <w:p w14:paraId="2F189B2B" w14:textId="77777777" w:rsidR="007835E1" w:rsidRDefault="007835E1">
      <w:pPr>
        <w:ind w:left="360"/>
        <w:rPr>
          <w:rFonts w:ascii="Times New Roman" w:eastAsia="Times New Roman" w:hAnsi="Times New Roman" w:cs="Times New Roman"/>
        </w:rPr>
      </w:pPr>
    </w:p>
    <w:p w14:paraId="5E059D02"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Conţinuturi</w:t>
      </w:r>
    </w:p>
    <w:tbl>
      <w:tblPr>
        <w:tblStyle w:val="a8"/>
        <w:tblW w:w="988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8"/>
        <w:gridCol w:w="570"/>
        <w:gridCol w:w="3400"/>
        <w:gridCol w:w="1701"/>
      </w:tblGrid>
      <w:tr w:rsidR="007835E1" w14:paraId="15C93ECF" w14:textId="77777777">
        <w:tc>
          <w:tcPr>
            <w:tcW w:w="4218" w:type="dxa"/>
          </w:tcPr>
          <w:p w14:paraId="18652E25" w14:textId="77777777" w:rsidR="007835E1" w:rsidRDefault="00000000">
            <w:pPr>
              <w:rPr>
                <w:rFonts w:ascii="Times New Roman" w:eastAsia="Times New Roman" w:hAnsi="Times New Roman" w:cs="Times New Roman"/>
                <w:color w:val="000000"/>
              </w:rPr>
            </w:pPr>
            <w:r>
              <w:rPr>
                <w:rFonts w:ascii="Times New Roman" w:eastAsia="Times New Roman" w:hAnsi="Times New Roman" w:cs="Times New Roman"/>
                <w:b/>
                <w:color w:val="000000"/>
              </w:rPr>
              <w:t>Curs</w:t>
            </w:r>
          </w:p>
        </w:tc>
        <w:tc>
          <w:tcPr>
            <w:tcW w:w="570" w:type="dxa"/>
          </w:tcPr>
          <w:p w14:paraId="7CA801CD" w14:textId="77777777" w:rsidR="007835E1" w:rsidRDefault="00000000">
            <w:pPr>
              <w:rPr>
                <w:rFonts w:ascii="Times New Roman" w:eastAsia="Times New Roman" w:hAnsi="Times New Roman" w:cs="Times New Roman"/>
              </w:rPr>
            </w:pPr>
            <w:r>
              <w:rPr>
                <w:rFonts w:ascii="Times New Roman" w:eastAsia="Times New Roman" w:hAnsi="Times New Roman" w:cs="Times New Roman"/>
                <w:b/>
              </w:rPr>
              <w:t>Nr. ore</w:t>
            </w:r>
          </w:p>
        </w:tc>
        <w:tc>
          <w:tcPr>
            <w:tcW w:w="3400" w:type="dxa"/>
          </w:tcPr>
          <w:p w14:paraId="545A16CC"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b/>
              </w:rPr>
              <w:t>Metode de predare</w:t>
            </w:r>
          </w:p>
        </w:tc>
        <w:tc>
          <w:tcPr>
            <w:tcW w:w="1701" w:type="dxa"/>
          </w:tcPr>
          <w:p w14:paraId="1F297DBB"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b/>
              </w:rPr>
              <w:t>Observaţii</w:t>
            </w:r>
          </w:p>
        </w:tc>
      </w:tr>
      <w:tr w:rsidR="007835E1" w14:paraId="7CB22F09" w14:textId="77777777">
        <w:tc>
          <w:tcPr>
            <w:tcW w:w="4218" w:type="dxa"/>
          </w:tcPr>
          <w:p w14:paraId="647B56CD" w14:textId="5E1D92FA" w:rsidR="007835E1" w:rsidRDefault="00000000">
            <w:pPr>
              <w:numPr>
                <w:ilvl w:val="0"/>
                <w:numId w:val="1"/>
              </w:numPr>
              <w:ind w:left="162" w:hanging="162"/>
            </w:pPr>
            <w:r>
              <w:rPr>
                <w:rFonts w:ascii="Times New Roman" w:eastAsia="Times New Roman" w:hAnsi="Times New Roman" w:cs="Times New Roman"/>
              </w:rPr>
              <w:t>Procesul integrării europene şi conceptul de cetăţenie europeană</w:t>
            </w:r>
            <w:r w:rsidR="002D6F9D">
              <w:rPr>
                <w:rFonts w:ascii="Times New Roman" w:eastAsia="Times New Roman" w:hAnsi="Times New Roman" w:cs="Times New Roman"/>
              </w:rPr>
              <w:t>.</w:t>
            </w:r>
          </w:p>
          <w:p w14:paraId="6ABDDAE0" w14:textId="77777777" w:rsidR="007835E1" w:rsidRDefault="007835E1">
            <w:pPr>
              <w:jc w:val="both"/>
              <w:rPr>
                <w:rFonts w:ascii="Times New Roman" w:eastAsia="Times New Roman" w:hAnsi="Times New Roman" w:cs="Times New Roman"/>
                <w:color w:val="000000"/>
              </w:rPr>
            </w:pPr>
          </w:p>
        </w:tc>
        <w:tc>
          <w:tcPr>
            <w:tcW w:w="570" w:type="dxa"/>
          </w:tcPr>
          <w:p w14:paraId="1082AC8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00207E4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w:t>
            </w:r>
          </w:p>
        </w:tc>
        <w:tc>
          <w:tcPr>
            <w:tcW w:w="1701" w:type="dxa"/>
          </w:tcPr>
          <w:p w14:paraId="7998F9C0" w14:textId="77777777" w:rsidR="007835E1" w:rsidRDefault="007835E1">
            <w:pPr>
              <w:rPr>
                <w:rFonts w:ascii="Times New Roman" w:eastAsia="Times New Roman" w:hAnsi="Times New Roman" w:cs="Times New Roman"/>
              </w:rPr>
            </w:pPr>
          </w:p>
        </w:tc>
      </w:tr>
      <w:tr w:rsidR="007835E1" w14:paraId="1B54B6EC" w14:textId="77777777">
        <w:tc>
          <w:tcPr>
            <w:tcW w:w="4218" w:type="dxa"/>
          </w:tcPr>
          <w:p w14:paraId="5AC37743" w14:textId="77777777" w:rsidR="007835E1" w:rsidRDefault="00000000">
            <w:pPr>
              <w:numPr>
                <w:ilvl w:val="0"/>
                <w:numId w:val="1"/>
              </w:numPr>
              <w:ind w:left="162" w:hanging="162"/>
            </w:pPr>
            <w:r>
              <w:rPr>
                <w:rFonts w:ascii="Times New Roman" w:eastAsia="Times New Roman" w:hAnsi="Times New Roman" w:cs="Times New Roman"/>
              </w:rPr>
              <w:t>Cetăţenia europeană şi drepturile cetăţeneşti.</w:t>
            </w:r>
          </w:p>
          <w:p w14:paraId="17C31D15" w14:textId="77777777" w:rsidR="007835E1" w:rsidRDefault="007835E1">
            <w:pPr>
              <w:jc w:val="both"/>
              <w:rPr>
                <w:rFonts w:ascii="Times New Roman" w:eastAsia="Times New Roman" w:hAnsi="Times New Roman" w:cs="Times New Roman"/>
                <w:color w:val="000000"/>
              </w:rPr>
            </w:pPr>
          </w:p>
        </w:tc>
        <w:tc>
          <w:tcPr>
            <w:tcW w:w="570" w:type="dxa"/>
          </w:tcPr>
          <w:p w14:paraId="333F7D0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25AB690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3BEA01D2" w14:textId="77777777" w:rsidR="007835E1" w:rsidRDefault="007835E1">
            <w:pPr>
              <w:rPr>
                <w:rFonts w:ascii="Times New Roman" w:eastAsia="Times New Roman" w:hAnsi="Times New Roman" w:cs="Times New Roman"/>
              </w:rPr>
            </w:pPr>
          </w:p>
        </w:tc>
      </w:tr>
      <w:tr w:rsidR="007835E1" w14:paraId="6DF60287" w14:textId="77777777">
        <w:tc>
          <w:tcPr>
            <w:tcW w:w="4218" w:type="dxa"/>
          </w:tcPr>
          <w:p w14:paraId="6BD76F69" w14:textId="4A41EC93" w:rsidR="007835E1" w:rsidRDefault="002D6F9D" w:rsidP="002D6F9D">
            <w:pPr>
              <w:numPr>
                <w:ilvl w:val="0"/>
                <w:numId w:val="1"/>
              </w:numPr>
              <w:ind w:left="162" w:hanging="162"/>
              <w:rPr>
                <w:rFonts w:ascii="Times New Roman" w:eastAsia="Times New Roman" w:hAnsi="Times New Roman" w:cs="Times New Roman"/>
                <w:color w:val="000000"/>
              </w:rPr>
            </w:pPr>
            <w:r>
              <w:rPr>
                <w:rFonts w:ascii="Times New Roman" w:eastAsia="Times New Roman" w:hAnsi="Times New Roman" w:cs="Times New Roman"/>
              </w:rPr>
              <w:t>Protecția diplomatică oferită cetățenilor europeni dar și resortisanților străini pe teritoriul UE.</w:t>
            </w:r>
          </w:p>
        </w:tc>
        <w:tc>
          <w:tcPr>
            <w:tcW w:w="570" w:type="dxa"/>
          </w:tcPr>
          <w:p w14:paraId="42DA0455"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40E50E0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2E5780D4" w14:textId="77777777" w:rsidR="007835E1" w:rsidRDefault="007835E1">
            <w:pPr>
              <w:rPr>
                <w:rFonts w:ascii="Times New Roman" w:eastAsia="Times New Roman" w:hAnsi="Times New Roman" w:cs="Times New Roman"/>
              </w:rPr>
            </w:pPr>
          </w:p>
        </w:tc>
      </w:tr>
      <w:tr w:rsidR="007835E1" w14:paraId="31114140" w14:textId="77777777">
        <w:tc>
          <w:tcPr>
            <w:tcW w:w="4218" w:type="dxa"/>
          </w:tcPr>
          <w:p w14:paraId="11CBFA1E" w14:textId="77777777" w:rsidR="007835E1" w:rsidRDefault="00000000">
            <w:pPr>
              <w:numPr>
                <w:ilvl w:val="0"/>
                <w:numId w:val="1"/>
              </w:numPr>
              <w:ind w:left="162" w:hanging="162"/>
            </w:pPr>
            <w:r>
              <w:rPr>
                <w:rFonts w:ascii="Times New Roman" w:eastAsia="Times New Roman" w:hAnsi="Times New Roman" w:cs="Times New Roman"/>
              </w:rPr>
              <w:t>Dreptul cetăţeanului european ca şi consumator comunitar.</w:t>
            </w:r>
          </w:p>
          <w:p w14:paraId="59471B27" w14:textId="77777777" w:rsidR="007835E1" w:rsidRDefault="007835E1">
            <w:pPr>
              <w:jc w:val="both"/>
              <w:rPr>
                <w:rFonts w:ascii="Times New Roman" w:eastAsia="Times New Roman" w:hAnsi="Times New Roman" w:cs="Times New Roman"/>
                <w:color w:val="000000"/>
              </w:rPr>
            </w:pPr>
          </w:p>
        </w:tc>
        <w:tc>
          <w:tcPr>
            <w:tcW w:w="570" w:type="dxa"/>
          </w:tcPr>
          <w:p w14:paraId="17E9813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740F9B0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15BA8F1E" w14:textId="77777777" w:rsidR="007835E1" w:rsidRDefault="007835E1">
            <w:pPr>
              <w:rPr>
                <w:rFonts w:ascii="Times New Roman" w:eastAsia="Times New Roman" w:hAnsi="Times New Roman" w:cs="Times New Roman"/>
              </w:rPr>
            </w:pPr>
          </w:p>
        </w:tc>
      </w:tr>
      <w:tr w:rsidR="007835E1" w14:paraId="2D313848" w14:textId="77777777">
        <w:tc>
          <w:tcPr>
            <w:tcW w:w="4218" w:type="dxa"/>
          </w:tcPr>
          <w:p w14:paraId="7E00F56F" w14:textId="77777777" w:rsidR="007835E1" w:rsidRDefault="00000000">
            <w:pPr>
              <w:numPr>
                <w:ilvl w:val="0"/>
                <w:numId w:val="1"/>
              </w:numPr>
              <w:ind w:left="162" w:hanging="162"/>
            </w:pPr>
            <w:r>
              <w:rPr>
                <w:rFonts w:ascii="Times New Roman" w:eastAsia="Times New Roman" w:hAnsi="Times New Roman" w:cs="Times New Roman"/>
              </w:rPr>
              <w:t>Dreptul cetăţeanului european de a se adresa mediatorului.</w:t>
            </w:r>
          </w:p>
          <w:p w14:paraId="05D4A494" w14:textId="77777777" w:rsidR="007835E1" w:rsidRDefault="007835E1">
            <w:pPr>
              <w:jc w:val="both"/>
              <w:rPr>
                <w:rFonts w:ascii="Times New Roman" w:eastAsia="Times New Roman" w:hAnsi="Times New Roman" w:cs="Times New Roman"/>
                <w:color w:val="000000"/>
              </w:rPr>
            </w:pPr>
          </w:p>
        </w:tc>
        <w:tc>
          <w:tcPr>
            <w:tcW w:w="570" w:type="dxa"/>
          </w:tcPr>
          <w:p w14:paraId="49BA81F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1319473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4BCDB1F7" w14:textId="77777777" w:rsidR="007835E1" w:rsidRDefault="007835E1">
            <w:pPr>
              <w:rPr>
                <w:rFonts w:ascii="Times New Roman" w:eastAsia="Times New Roman" w:hAnsi="Times New Roman" w:cs="Times New Roman"/>
              </w:rPr>
            </w:pPr>
          </w:p>
        </w:tc>
      </w:tr>
      <w:tr w:rsidR="007835E1" w14:paraId="79EBEC82" w14:textId="77777777">
        <w:tc>
          <w:tcPr>
            <w:tcW w:w="4218" w:type="dxa"/>
          </w:tcPr>
          <w:p w14:paraId="5448FD0B" w14:textId="2F9C56EA" w:rsidR="007835E1" w:rsidRDefault="00000000">
            <w:pPr>
              <w:numPr>
                <w:ilvl w:val="0"/>
                <w:numId w:val="1"/>
              </w:numPr>
              <w:ind w:left="162" w:hanging="162"/>
            </w:pPr>
            <w:r>
              <w:rPr>
                <w:rFonts w:ascii="Times New Roman" w:eastAsia="Times New Roman" w:hAnsi="Times New Roman" w:cs="Times New Roman"/>
              </w:rPr>
              <w:lastRenderedPageBreak/>
              <w:t>Instituţia  Mediatorului European</w:t>
            </w:r>
            <w:r w:rsidR="002D6F9D">
              <w:rPr>
                <w:rFonts w:ascii="Times New Roman" w:eastAsia="Times New Roman" w:hAnsi="Times New Roman" w:cs="Times New Roman"/>
              </w:rPr>
              <w:t>.</w:t>
            </w:r>
          </w:p>
          <w:p w14:paraId="0F207580" w14:textId="77777777" w:rsidR="007835E1" w:rsidRDefault="007835E1">
            <w:pPr>
              <w:jc w:val="both"/>
              <w:rPr>
                <w:rFonts w:ascii="Times New Roman" w:eastAsia="Times New Roman" w:hAnsi="Times New Roman" w:cs="Times New Roman"/>
                <w:color w:val="000000"/>
              </w:rPr>
            </w:pPr>
          </w:p>
        </w:tc>
        <w:tc>
          <w:tcPr>
            <w:tcW w:w="570" w:type="dxa"/>
          </w:tcPr>
          <w:p w14:paraId="6B48758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55D2C26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11796A33" w14:textId="77777777" w:rsidR="007835E1" w:rsidRDefault="007835E1">
            <w:pPr>
              <w:rPr>
                <w:rFonts w:ascii="Times New Roman" w:eastAsia="Times New Roman" w:hAnsi="Times New Roman" w:cs="Times New Roman"/>
              </w:rPr>
            </w:pPr>
          </w:p>
        </w:tc>
      </w:tr>
      <w:tr w:rsidR="007835E1" w14:paraId="0E73B012" w14:textId="77777777">
        <w:tc>
          <w:tcPr>
            <w:tcW w:w="4218" w:type="dxa"/>
          </w:tcPr>
          <w:p w14:paraId="6ADD2A17" w14:textId="4E631628" w:rsidR="007835E1" w:rsidRDefault="00000000">
            <w:pPr>
              <w:numPr>
                <w:ilvl w:val="0"/>
                <w:numId w:val="1"/>
              </w:numPr>
              <w:ind w:left="162" w:hanging="162"/>
            </w:pPr>
            <w:r>
              <w:rPr>
                <w:rFonts w:ascii="Times New Roman" w:eastAsia="Times New Roman" w:hAnsi="Times New Roman" w:cs="Times New Roman"/>
              </w:rPr>
              <w:t>Uniunea europeană şi drepturile omului</w:t>
            </w:r>
            <w:r w:rsidR="002D6F9D">
              <w:rPr>
                <w:rFonts w:ascii="Times New Roman" w:eastAsia="Times New Roman" w:hAnsi="Times New Roman" w:cs="Times New Roman"/>
              </w:rPr>
              <w:t xml:space="preserve"> sub egida existenței unei cetățenii europene.</w:t>
            </w:r>
          </w:p>
          <w:p w14:paraId="41A49FBA" w14:textId="77777777" w:rsidR="007835E1" w:rsidRDefault="007835E1">
            <w:pPr>
              <w:jc w:val="both"/>
              <w:rPr>
                <w:rFonts w:ascii="Times New Roman" w:eastAsia="Times New Roman" w:hAnsi="Times New Roman" w:cs="Times New Roman"/>
                <w:color w:val="000000"/>
              </w:rPr>
            </w:pPr>
          </w:p>
        </w:tc>
        <w:tc>
          <w:tcPr>
            <w:tcW w:w="570" w:type="dxa"/>
          </w:tcPr>
          <w:p w14:paraId="639087A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3AB0C66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2AB8CBEB" w14:textId="77777777" w:rsidR="007835E1" w:rsidRDefault="007835E1">
            <w:pPr>
              <w:rPr>
                <w:rFonts w:ascii="Times New Roman" w:eastAsia="Times New Roman" w:hAnsi="Times New Roman" w:cs="Times New Roman"/>
              </w:rPr>
            </w:pPr>
          </w:p>
        </w:tc>
      </w:tr>
      <w:tr w:rsidR="007835E1" w14:paraId="20963B42" w14:textId="77777777">
        <w:tc>
          <w:tcPr>
            <w:tcW w:w="4218" w:type="dxa"/>
          </w:tcPr>
          <w:p w14:paraId="073650C6" w14:textId="4A55DCE4" w:rsidR="007835E1" w:rsidRDefault="00000000">
            <w:pPr>
              <w:numPr>
                <w:ilvl w:val="0"/>
                <w:numId w:val="1"/>
              </w:numPr>
              <w:ind w:left="162" w:hanging="162"/>
            </w:pPr>
            <w:r>
              <w:rPr>
                <w:rFonts w:ascii="Times New Roman" w:eastAsia="Times New Roman" w:hAnsi="Times New Roman" w:cs="Times New Roman"/>
              </w:rPr>
              <w:t>Protecţia diplomatică a cetăţenilor europeni</w:t>
            </w:r>
            <w:r w:rsidR="002D6F9D">
              <w:rPr>
                <w:rFonts w:ascii="Times New Roman" w:eastAsia="Times New Roman" w:hAnsi="Times New Roman" w:cs="Times New Roman"/>
              </w:rPr>
              <w:t>.</w:t>
            </w:r>
          </w:p>
          <w:p w14:paraId="49C5722D" w14:textId="77777777" w:rsidR="007835E1" w:rsidRDefault="007835E1">
            <w:pPr>
              <w:ind w:left="162"/>
              <w:rPr>
                <w:rFonts w:ascii="Times New Roman" w:eastAsia="Times New Roman" w:hAnsi="Times New Roman" w:cs="Times New Roman"/>
              </w:rPr>
            </w:pPr>
          </w:p>
        </w:tc>
        <w:tc>
          <w:tcPr>
            <w:tcW w:w="570" w:type="dxa"/>
          </w:tcPr>
          <w:p w14:paraId="36BA15A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1BDE1B7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prelegerea; dezbateri; problematizarea; analiza de caz; jocul de rol.</w:t>
            </w:r>
          </w:p>
        </w:tc>
        <w:tc>
          <w:tcPr>
            <w:tcW w:w="1701" w:type="dxa"/>
          </w:tcPr>
          <w:p w14:paraId="32D14023" w14:textId="77777777" w:rsidR="007835E1" w:rsidRDefault="007835E1">
            <w:pPr>
              <w:rPr>
                <w:rFonts w:ascii="Times New Roman" w:eastAsia="Times New Roman" w:hAnsi="Times New Roman" w:cs="Times New Roman"/>
              </w:rPr>
            </w:pPr>
          </w:p>
        </w:tc>
      </w:tr>
      <w:tr w:rsidR="007835E1" w14:paraId="2F8991B9" w14:textId="77777777">
        <w:tc>
          <w:tcPr>
            <w:tcW w:w="4218" w:type="dxa"/>
          </w:tcPr>
          <w:p w14:paraId="3E6C23D3" w14:textId="5B07E0EE" w:rsidR="007835E1" w:rsidRDefault="00000000">
            <w:pPr>
              <w:numPr>
                <w:ilvl w:val="0"/>
                <w:numId w:val="1"/>
              </w:numPr>
              <w:ind w:left="162" w:hanging="162"/>
            </w:pPr>
            <w:r>
              <w:rPr>
                <w:rFonts w:ascii="Times New Roman" w:eastAsia="Times New Roman" w:hAnsi="Times New Roman" w:cs="Times New Roman"/>
              </w:rPr>
              <w:t>Natura juridică a cetăţeniei europene</w:t>
            </w:r>
            <w:r w:rsidR="002D6F9D">
              <w:rPr>
                <w:rFonts w:ascii="Times New Roman" w:eastAsia="Times New Roman" w:hAnsi="Times New Roman" w:cs="Times New Roman"/>
              </w:rPr>
              <w:t>.</w:t>
            </w:r>
          </w:p>
          <w:p w14:paraId="55A72F1E" w14:textId="77777777" w:rsidR="007835E1" w:rsidRDefault="007835E1" w:rsidP="002D6F9D">
            <w:pPr>
              <w:ind w:left="162"/>
            </w:pPr>
          </w:p>
        </w:tc>
        <w:tc>
          <w:tcPr>
            <w:tcW w:w="570" w:type="dxa"/>
          </w:tcPr>
          <w:p w14:paraId="09C7671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41CACB5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1BE8080D" w14:textId="77777777" w:rsidR="007835E1" w:rsidRDefault="007835E1">
            <w:pPr>
              <w:rPr>
                <w:rFonts w:ascii="Times New Roman" w:eastAsia="Times New Roman" w:hAnsi="Times New Roman" w:cs="Times New Roman"/>
              </w:rPr>
            </w:pPr>
          </w:p>
        </w:tc>
      </w:tr>
      <w:tr w:rsidR="007835E1" w14:paraId="489256F9" w14:textId="77777777">
        <w:tc>
          <w:tcPr>
            <w:tcW w:w="4218" w:type="dxa"/>
          </w:tcPr>
          <w:p w14:paraId="4BA8261F" w14:textId="584CFCF3" w:rsidR="007835E1" w:rsidRDefault="00000000">
            <w:pPr>
              <w:numPr>
                <w:ilvl w:val="0"/>
                <w:numId w:val="1"/>
              </w:numPr>
              <w:ind w:left="162" w:hanging="162"/>
            </w:pPr>
            <w:r>
              <w:rPr>
                <w:rFonts w:ascii="Times New Roman" w:eastAsia="Times New Roman" w:hAnsi="Times New Roman" w:cs="Times New Roman"/>
              </w:rPr>
              <w:t>Dreptul cetăţenilor europeni de a circula liber in UE</w:t>
            </w:r>
            <w:r w:rsidR="002D6F9D">
              <w:rPr>
                <w:rFonts w:ascii="Times New Roman" w:eastAsia="Times New Roman" w:hAnsi="Times New Roman" w:cs="Times New Roman"/>
              </w:rPr>
              <w:t>.</w:t>
            </w:r>
          </w:p>
        </w:tc>
        <w:tc>
          <w:tcPr>
            <w:tcW w:w="570" w:type="dxa"/>
          </w:tcPr>
          <w:p w14:paraId="0CCB4AC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6E00942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273F75AE" w14:textId="77777777" w:rsidR="007835E1" w:rsidRDefault="007835E1">
            <w:pPr>
              <w:rPr>
                <w:rFonts w:ascii="Times New Roman" w:eastAsia="Times New Roman" w:hAnsi="Times New Roman" w:cs="Times New Roman"/>
              </w:rPr>
            </w:pPr>
          </w:p>
        </w:tc>
      </w:tr>
      <w:tr w:rsidR="007835E1" w14:paraId="2F5707D0" w14:textId="77777777">
        <w:tc>
          <w:tcPr>
            <w:tcW w:w="4218" w:type="dxa"/>
          </w:tcPr>
          <w:p w14:paraId="311F623A" w14:textId="009364B0" w:rsidR="007835E1" w:rsidRDefault="002D6F9D">
            <w:pPr>
              <w:numPr>
                <w:ilvl w:val="0"/>
                <w:numId w:val="1"/>
              </w:numPr>
              <w:ind w:left="162" w:hanging="162"/>
            </w:pPr>
            <w:r>
              <w:rPr>
                <w:rFonts w:ascii="Times New Roman" w:eastAsia="Times New Roman" w:hAnsi="Times New Roman" w:cs="Times New Roman"/>
              </w:rPr>
              <w:t>Drepturile accesorii care derivă din dreptul la libera circulație.</w:t>
            </w:r>
          </w:p>
          <w:p w14:paraId="1C0827C2" w14:textId="77777777" w:rsidR="007835E1" w:rsidRDefault="007835E1" w:rsidP="002D6F9D">
            <w:pPr>
              <w:ind w:left="162"/>
            </w:pPr>
          </w:p>
        </w:tc>
        <w:tc>
          <w:tcPr>
            <w:tcW w:w="570" w:type="dxa"/>
          </w:tcPr>
          <w:p w14:paraId="7FEA0B6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50C444A9"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expunerea; prelegerea; dezbateri; problematizarea; analiza de caz; jocul de rol.</w:t>
            </w:r>
          </w:p>
        </w:tc>
        <w:tc>
          <w:tcPr>
            <w:tcW w:w="1701" w:type="dxa"/>
          </w:tcPr>
          <w:p w14:paraId="148AE3EF" w14:textId="77777777" w:rsidR="007835E1" w:rsidRDefault="007835E1">
            <w:pPr>
              <w:rPr>
                <w:rFonts w:ascii="Times New Roman" w:eastAsia="Times New Roman" w:hAnsi="Times New Roman" w:cs="Times New Roman"/>
              </w:rPr>
            </w:pPr>
          </w:p>
        </w:tc>
      </w:tr>
      <w:tr w:rsidR="007835E1" w14:paraId="2D0A7C90" w14:textId="77777777">
        <w:tc>
          <w:tcPr>
            <w:tcW w:w="4218" w:type="dxa"/>
          </w:tcPr>
          <w:p w14:paraId="2809C913" w14:textId="0B2921A7" w:rsidR="007835E1" w:rsidRDefault="002D6F9D" w:rsidP="002D6F9D">
            <w:pPr>
              <w:numPr>
                <w:ilvl w:val="0"/>
                <w:numId w:val="1"/>
              </w:numPr>
              <w:ind w:left="162" w:hanging="162"/>
            </w:pPr>
            <w:r>
              <w:rPr>
                <w:rFonts w:ascii="Times New Roman" w:eastAsia="Times New Roman" w:hAnsi="Times New Roman" w:cs="Times New Roman"/>
              </w:rPr>
              <w:t xml:space="preserve"> Calitatea de lucrător în contextul existențial al unei piețe de muncă europene.</w:t>
            </w:r>
          </w:p>
        </w:tc>
        <w:tc>
          <w:tcPr>
            <w:tcW w:w="570" w:type="dxa"/>
          </w:tcPr>
          <w:p w14:paraId="1A739DF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607FF22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prelegerea; dezbateri; problematizarea; analiza de caz; jocul de rol.</w:t>
            </w:r>
          </w:p>
        </w:tc>
        <w:tc>
          <w:tcPr>
            <w:tcW w:w="1701" w:type="dxa"/>
          </w:tcPr>
          <w:p w14:paraId="277ACCAB" w14:textId="77777777" w:rsidR="007835E1" w:rsidRDefault="007835E1">
            <w:pPr>
              <w:rPr>
                <w:rFonts w:ascii="Times New Roman" w:eastAsia="Times New Roman" w:hAnsi="Times New Roman" w:cs="Times New Roman"/>
              </w:rPr>
            </w:pPr>
          </w:p>
        </w:tc>
      </w:tr>
      <w:tr w:rsidR="007835E1" w14:paraId="200718E9" w14:textId="77777777">
        <w:tc>
          <w:tcPr>
            <w:tcW w:w="4218" w:type="dxa"/>
          </w:tcPr>
          <w:p w14:paraId="06595BE2" w14:textId="77777777" w:rsidR="007835E1" w:rsidRDefault="00000000">
            <w:pPr>
              <w:numPr>
                <w:ilvl w:val="0"/>
                <w:numId w:val="1"/>
              </w:numPr>
              <w:ind w:left="162" w:hanging="162"/>
            </w:pPr>
            <w:r>
              <w:rPr>
                <w:rFonts w:ascii="Times New Roman" w:eastAsia="Times New Roman" w:hAnsi="Times New Roman" w:cs="Times New Roman"/>
              </w:rPr>
              <w:t>Drepturile politice ale cetățenilor Europeni</w:t>
            </w:r>
          </w:p>
          <w:p w14:paraId="2D26B017" w14:textId="77777777" w:rsidR="007835E1" w:rsidRDefault="007835E1">
            <w:pPr>
              <w:ind w:left="162"/>
              <w:rPr>
                <w:rFonts w:ascii="Times New Roman" w:eastAsia="Times New Roman" w:hAnsi="Times New Roman" w:cs="Times New Roman"/>
              </w:rPr>
            </w:pPr>
          </w:p>
        </w:tc>
        <w:tc>
          <w:tcPr>
            <w:tcW w:w="570" w:type="dxa"/>
          </w:tcPr>
          <w:p w14:paraId="403E24A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2B11847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prelegerea; dezbateri; problematizarea; analiza de caz; jocul de rol.</w:t>
            </w:r>
          </w:p>
        </w:tc>
        <w:tc>
          <w:tcPr>
            <w:tcW w:w="1701" w:type="dxa"/>
          </w:tcPr>
          <w:p w14:paraId="5A12D876" w14:textId="77777777" w:rsidR="007835E1" w:rsidRDefault="007835E1">
            <w:pPr>
              <w:rPr>
                <w:rFonts w:ascii="Times New Roman" w:eastAsia="Times New Roman" w:hAnsi="Times New Roman" w:cs="Times New Roman"/>
              </w:rPr>
            </w:pPr>
          </w:p>
        </w:tc>
      </w:tr>
      <w:tr w:rsidR="007835E1" w14:paraId="7168F359" w14:textId="77777777">
        <w:tc>
          <w:tcPr>
            <w:tcW w:w="4218" w:type="dxa"/>
          </w:tcPr>
          <w:p w14:paraId="4B5367A7" w14:textId="5748E95C" w:rsidR="007835E1" w:rsidRDefault="002D6F9D">
            <w:pPr>
              <w:numPr>
                <w:ilvl w:val="0"/>
                <w:numId w:val="1"/>
              </w:numPr>
              <w:ind w:left="162" w:hanging="162"/>
            </w:pPr>
            <w:r>
              <w:rPr>
                <w:rFonts w:ascii="Times New Roman" w:eastAsia="Times New Roman" w:hAnsi="Times New Roman" w:cs="Times New Roman"/>
              </w:rPr>
              <w:t>Drepturile electorale ale cetățeanului european versus cetățenia națională.</w:t>
            </w:r>
          </w:p>
        </w:tc>
        <w:tc>
          <w:tcPr>
            <w:tcW w:w="570" w:type="dxa"/>
          </w:tcPr>
          <w:p w14:paraId="59BC56A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3400" w:type="dxa"/>
          </w:tcPr>
          <w:p w14:paraId="2955D8A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prelegerea; dezbateri; problematizarea; analiza de caz; jocul de rol.</w:t>
            </w:r>
          </w:p>
        </w:tc>
        <w:tc>
          <w:tcPr>
            <w:tcW w:w="1701" w:type="dxa"/>
          </w:tcPr>
          <w:p w14:paraId="5D6471A7" w14:textId="77777777" w:rsidR="007835E1" w:rsidRDefault="007835E1">
            <w:pPr>
              <w:rPr>
                <w:rFonts w:ascii="Times New Roman" w:eastAsia="Times New Roman" w:hAnsi="Times New Roman" w:cs="Times New Roman"/>
              </w:rPr>
            </w:pPr>
          </w:p>
        </w:tc>
      </w:tr>
      <w:tr w:rsidR="007835E1" w14:paraId="3002456B" w14:textId="77777777">
        <w:tc>
          <w:tcPr>
            <w:tcW w:w="9889" w:type="dxa"/>
            <w:gridSpan w:val="4"/>
          </w:tcPr>
          <w:p w14:paraId="624C9BC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7835E1" w14:paraId="724E23CB" w14:textId="77777777">
        <w:tc>
          <w:tcPr>
            <w:tcW w:w="9889" w:type="dxa"/>
            <w:gridSpan w:val="4"/>
          </w:tcPr>
          <w:p w14:paraId="622DDEF4" w14:textId="77777777" w:rsidR="007835E1" w:rsidRDefault="00000000">
            <w:pPr>
              <w:ind w:right="-20"/>
              <w:jc w:val="both"/>
              <w:rPr>
                <w:rFonts w:ascii="Times New Roman" w:eastAsia="Times New Roman" w:hAnsi="Times New Roman" w:cs="Times New Roman"/>
              </w:rPr>
            </w:pPr>
            <w:r>
              <w:rPr>
                <w:rFonts w:ascii="Times New Roman" w:eastAsia="Times New Roman" w:hAnsi="Times New Roman" w:cs="Times New Roman"/>
                <w:i/>
              </w:rPr>
              <w:t>În limita timpului alocat pentru activitatea de studiu individual, titularul de disciplină (curs) recomandă studenților materiale/tematici bibliografice minimale.</w:t>
            </w:r>
          </w:p>
          <w:p w14:paraId="69B987B3" w14:textId="51E7B33F" w:rsidR="00100645" w:rsidRPr="004E610F"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1.</w:t>
            </w:r>
            <w:r w:rsidRPr="00100645">
              <w:t xml:space="preserve"> </w:t>
            </w:r>
            <w:hyperlink r:id="rId7" w:history="1">
              <w:r w:rsidRPr="00100645">
                <w:rPr>
                  <w:rStyle w:val="Hyperlink"/>
                  <w:rFonts w:ascii="Times New Roman" w:eastAsia="Times New Roman" w:hAnsi="Times New Roman" w:cs="Times New Roman"/>
                  <w:iCs/>
                  <w:color w:val="auto"/>
                  <w:u w:val="none"/>
                </w:rPr>
                <w:t>Razvan Horatiu Radu</w:t>
              </w:r>
            </w:hyperlink>
            <w:r w:rsidRPr="00100645">
              <w:rPr>
                <w:rFonts w:ascii="Times New Roman" w:eastAsia="Times New Roman" w:hAnsi="Times New Roman" w:cs="Times New Roman"/>
                <w:i/>
              </w:rPr>
              <w:t xml:space="preserve">, </w:t>
            </w:r>
            <w:r w:rsidRPr="004E610F">
              <w:rPr>
                <w:rFonts w:ascii="Times New Roman" w:eastAsia="Times New Roman" w:hAnsi="Times New Roman" w:cs="Times New Roman"/>
                <w:i/>
              </w:rPr>
              <w:t>Conventia Europeana a Drepturilor Omului. Curs universitar</w:t>
            </w:r>
            <w:r w:rsidRPr="004E610F">
              <w:rPr>
                <w:rFonts w:ascii="Times New Roman" w:eastAsia="Times New Roman" w:hAnsi="Times New Roman" w:cs="Times New Roman"/>
                <w:iCs/>
              </w:rPr>
              <w:t>. Editia a III-a, revazuta si adaugita</w:t>
            </w:r>
          </w:p>
          <w:p w14:paraId="0D97D4A4" w14:textId="77777777" w:rsidR="00100645" w:rsidRPr="00100645"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Editura, Universul Juridic, București, 2024,</w:t>
            </w:r>
          </w:p>
          <w:p w14:paraId="14C55FA9" w14:textId="77777777" w:rsidR="00100645" w:rsidRPr="00100645"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2.</w:t>
            </w:r>
            <w:r w:rsidRPr="00100645">
              <w:t xml:space="preserve"> </w:t>
            </w:r>
            <w:hyperlink r:id="rId8" w:history="1">
              <w:r w:rsidRPr="00100645">
                <w:rPr>
                  <w:rStyle w:val="Hyperlink"/>
                  <w:rFonts w:ascii="Times New Roman" w:eastAsia="Times New Roman" w:hAnsi="Times New Roman" w:cs="Times New Roman"/>
                  <w:iCs/>
                  <w:color w:val="auto"/>
                  <w:u w:val="none"/>
                </w:rPr>
                <w:t>Marin Voicu</w:t>
              </w:r>
            </w:hyperlink>
            <w:r w:rsidRPr="00100645">
              <w:rPr>
                <w:rFonts w:ascii="Times New Roman" w:eastAsia="Times New Roman" w:hAnsi="Times New Roman" w:cs="Times New Roman"/>
                <w:iCs/>
              </w:rPr>
              <w:t xml:space="preserve">, </w:t>
            </w:r>
            <w:r w:rsidRPr="00100645">
              <w:rPr>
                <w:rFonts w:ascii="Times New Roman" w:eastAsia="Times New Roman" w:hAnsi="Times New Roman" w:cs="Times New Roman"/>
                <w:i/>
              </w:rPr>
              <w:t>Studii de drept european și de drept romanesc</w:t>
            </w:r>
            <w:r w:rsidRPr="00100645">
              <w:rPr>
                <w:rFonts w:ascii="Times New Roman" w:eastAsia="Times New Roman" w:hAnsi="Times New Roman" w:cs="Times New Roman"/>
                <w:iCs/>
              </w:rPr>
              <w:t>, Editura Universul Juridic, Bucureși, 2023,</w:t>
            </w:r>
          </w:p>
          <w:p w14:paraId="72F3A631" w14:textId="77777777" w:rsidR="00100645" w:rsidRPr="00100645"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 xml:space="preserve">3. </w:t>
            </w:r>
            <w:hyperlink r:id="rId9" w:history="1">
              <w:r w:rsidRPr="00100645">
                <w:rPr>
                  <w:rStyle w:val="Hyperlink"/>
                  <w:rFonts w:ascii="Times New Roman" w:eastAsia="Times New Roman" w:hAnsi="Times New Roman" w:cs="Times New Roman"/>
                  <w:iCs/>
                  <w:color w:val="auto"/>
                  <w:u w:val="none"/>
                </w:rPr>
                <w:t>Elise Nicoleta Vâlcu</w:t>
              </w:r>
            </w:hyperlink>
            <w:r w:rsidRPr="00100645">
              <w:rPr>
                <w:rFonts w:ascii="Times New Roman" w:eastAsia="Times New Roman" w:hAnsi="Times New Roman" w:cs="Times New Roman"/>
                <w:iCs/>
              </w:rPr>
              <w:t xml:space="preserve">, </w:t>
            </w:r>
            <w:r w:rsidRPr="00100645">
              <w:rPr>
                <w:rFonts w:ascii="Times New Roman" w:eastAsia="Times New Roman" w:hAnsi="Times New Roman" w:cs="Times New Roman"/>
                <w:i/>
              </w:rPr>
              <w:t>Dreptul Uniunii Europene. Instrumente legislative unionale și de transpunere privind cooperarea judiciara unionala in materie penala. Comentarii</w:t>
            </w:r>
            <w:r w:rsidRPr="00100645">
              <w:rPr>
                <w:rFonts w:ascii="Times New Roman" w:eastAsia="Times New Roman" w:hAnsi="Times New Roman" w:cs="Times New Roman"/>
                <w:iCs/>
              </w:rPr>
              <w:t xml:space="preserve">, Editura, </w:t>
            </w:r>
            <w:hyperlink r:id="rId10" w:history="1">
              <w:r w:rsidRPr="00100645">
                <w:rPr>
                  <w:rStyle w:val="Hyperlink"/>
                  <w:rFonts w:ascii="Times New Roman" w:eastAsia="Times New Roman" w:hAnsi="Times New Roman" w:cs="Times New Roman"/>
                  <w:iCs/>
                  <w:color w:val="auto"/>
                  <w:u w:val="none"/>
                </w:rPr>
                <w:t>Editura C.H. Beck</w:t>
              </w:r>
            </w:hyperlink>
            <w:r w:rsidRPr="00100645">
              <w:rPr>
                <w:rFonts w:ascii="Times New Roman" w:eastAsia="Times New Roman" w:hAnsi="Times New Roman" w:cs="Times New Roman"/>
                <w:iCs/>
              </w:rPr>
              <w:t>, , Bucureși, 2023,</w:t>
            </w:r>
          </w:p>
          <w:p w14:paraId="083B90CD" w14:textId="77777777" w:rsidR="00100645" w:rsidRDefault="00100645" w:rsidP="00100645">
            <w:pPr>
              <w:rPr>
                <w:rFonts w:ascii="Times New Roman" w:eastAsia="Times New Roman" w:hAnsi="Times New Roman" w:cs="Times New Roman"/>
              </w:rPr>
            </w:pPr>
            <w:r>
              <w:rPr>
                <w:rFonts w:ascii="Times New Roman" w:eastAsia="Times New Roman" w:hAnsi="Times New Roman" w:cs="Times New Roman"/>
              </w:rPr>
              <w:t>4.Mihaela Vrabie, ”</w:t>
            </w:r>
            <w:r>
              <w:rPr>
                <w:rFonts w:ascii="Times New Roman" w:eastAsia="Times New Roman" w:hAnsi="Times New Roman" w:cs="Times New Roman"/>
                <w:i/>
              </w:rPr>
              <w:t>Cetățenie și drepturi europene</w:t>
            </w:r>
            <w:r>
              <w:rPr>
                <w:rFonts w:ascii="Times New Roman" w:eastAsia="Times New Roman" w:hAnsi="Times New Roman" w:cs="Times New Roman"/>
              </w:rPr>
              <w:t>”, Ed. Universul Juridic, 2018</w:t>
            </w:r>
          </w:p>
          <w:p w14:paraId="702ECAA2" w14:textId="77777777" w:rsidR="00100645" w:rsidRDefault="00100645" w:rsidP="00100645">
            <w:pPr>
              <w:rPr>
                <w:rFonts w:ascii="Times New Roman" w:eastAsia="Times New Roman" w:hAnsi="Times New Roman" w:cs="Times New Roman"/>
              </w:rPr>
            </w:pPr>
            <w:r>
              <w:rPr>
                <w:rFonts w:ascii="Times New Roman" w:eastAsia="Times New Roman" w:hAnsi="Times New Roman" w:cs="Times New Roman"/>
              </w:rPr>
              <w:t xml:space="preserve">5.Augustin Fuerea,” </w:t>
            </w:r>
            <w:r>
              <w:rPr>
                <w:rFonts w:ascii="Times New Roman" w:eastAsia="Times New Roman" w:hAnsi="Times New Roman" w:cs="Times New Roman"/>
                <w:i/>
              </w:rPr>
              <w:t>Dreptul Uniunii Europene</w:t>
            </w:r>
            <w:r>
              <w:rPr>
                <w:rFonts w:ascii="Times New Roman" w:eastAsia="Times New Roman" w:hAnsi="Times New Roman" w:cs="Times New Roman"/>
              </w:rPr>
              <w:t>”, Ed. Universul Juridic, 2018,</w:t>
            </w:r>
          </w:p>
          <w:p w14:paraId="4E20919A" w14:textId="77777777" w:rsidR="00100645" w:rsidRDefault="00100645" w:rsidP="00100645">
            <w:pPr>
              <w:rPr>
                <w:rFonts w:ascii="Times New Roman" w:eastAsia="Times New Roman" w:hAnsi="Times New Roman" w:cs="Times New Roman"/>
              </w:rPr>
            </w:pPr>
            <w:r>
              <w:rPr>
                <w:rFonts w:ascii="Times New Roman" w:eastAsia="Times New Roman" w:hAnsi="Times New Roman" w:cs="Times New Roman"/>
              </w:rPr>
              <w:t>6.Raymond Aron, ”</w:t>
            </w:r>
            <w:r>
              <w:rPr>
                <w:rFonts w:ascii="Times New Roman" w:eastAsia="Times New Roman" w:hAnsi="Times New Roman" w:cs="Times New Roman"/>
                <w:i/>
              </w:rPr>
              <w:t>Libertate și Egalitate</w:t>
            </w:r>
            <w:r>
              <w:rPr>
                <w:rFonts w:ascii="Times New Roman" w:eastAsia="Times New Roman" w:hAnsi="Times New Roman" w:cs="Times New Roman"/>
              </w:rPr>
              <w:t>”, Ed., Hamangiu, 2016,</w:t>
            </w:r>
          </w:p>
          <w:p w14:paraId="527E9863" w14:textId="77777777" w:rsidR="00100645" w:rsidRDefault="00100645" w:rsidP="00100645">
            <w:pPr>
              <w:rPr>
                <w:rFonts w:ascii="Times New Roman" w:eastAsia="Times New Roman" w:hAnsi="Times New Roman" w:cs="Times New Roman"/>
              </w:rPr>
            </w:pPr>
            <w:r>
              <w:rPr>
                <w:rFonts w:ascii="Times New Roman" w:eastAsia="Times New Roman" w:hAnsi="Times New Roman" w:cs="Times New Roman"/>
              </w:rPr>
              <w:t>7.Eduard Dragomir</w:t>
            </w:r>
            <w:r>
              <w:rPr>
                <w:rFonts w:ascii="Times New Roman" w:eastAsia="Times New Roman" w:hAnsi="Times New Roman" w:cs="Times New Roman"/>
                <w:i/>
              </w:rPr>
              <w:t>, Cetăţenia europeană</w:t>
            </w:r>
            <w:r>
              <w:rPr>
                <w:rFonts w:ascii="Times New Roman" w:eastAsia="Times New Roman" w:hAnsi="Times New Roman" w:cs="Times New Roman"/>
              </w:rPr>
              <w:t>, Ed.,Nomina Lex, București,  2011</w:t>
            </w:r>
          </w:p>
          <w:p w14:paraId="5DA8E6D4" w14:textId="77777777" w:rsidR="00100645" w:rsidRDefault="00100645" w:rsidP="00100645">
            <w:pPr>
              <w:ind w:left="162"/>
              <w:rPr>
                <w:rFonts w:ascii="Times New Roman" w:eastAsia="Times New Roman" w:hAnsi="Times New Roman" w:cs="Times New Roman"/>
              </w:rPr>
            </w:pPr>
            <w:r>
              <w:rPr>
                <w:rFonts w:ascii="Times New Roman" w:eastAsia="Times New Roman" w:hAnsi="Times New Roman" w:cs="Times New Roman"/>
              </w:rPr>
              <w:t>Tratatul privind Uniunea Europeană – Lisabona 2009</w:t>
            </w:r>
          </w:p>
          <w:p w14:paraId="33AC3D31" w14:textId="77777777" w:rsidR="00100645" w:rsidRDefault="00100645" w:rsidP="00100645">
            <w:pPr>
              <w:ind w:left="162"/>
              <w:rPr>
                <w:rFonts w:ascii="Times New Roman" w:eastAsia="Times New Roman" w:hAnsi="Times New Roman" w:cs="Times New Roman"/>
              </w:rPr>
            </w:pPr>
            <w:r>
              <w:rPr>
                <w:rFonts w:ascii="Times New Roman" w:eastAsia="Times New Roman" w:hAnsi="Times New Roman" w:cs="Times New Roman"/>
              </w:rPr>
              <w:t>Carta drepturilor fundamentale a Uniunii Europene 2007/C303/01</w:t>
            </w:r>
          </w:p>
          <w:p w14:paraId="71B44309" w14:textId="77777777" w:rsidR="00100645" w:rsidRPr="00B137C4" w:rsidRDefault="00100645" w:rsidP="00100645">
            <w:pPr>
              <w:ind w:left="162"/>
              <w:rPr>
                <w:rFonts w:ascii="Times New Roman" w:eastAsia="Times New Roman" w:hAnsi="Times New Roman" w:cs="Times New Roman"/>
                <w:lang w:val="fr-FR"/>
              </w:rPr>
            </w:pPr>
            <w:proofErr w:type="spellStart"/>
            <w:r w:rsidRPr="00B137C4">
              <w:rPr>
                <w:rFonts w:ascii="Times New Roman" w:eastAsia="Times New Roman" w:hAnsi="Times New Roman" w:cs="Times New Roman"/>
                <w:lang w:val="fr-FR"/>
              </w:rPr>
              <w:t>Revista</w:t>
            </w:r>
            <w:proofErr w:type="spellEnd"/>
            <w:r w:rsidRPr="00B137C4">
              <w:rPr>
                <w:rFonts w:ascii="Times New Roman" w:eastAsia="Times New Roman" w:hAnsi="Times New Roman" w:cs="Times New Roman"/>
                <w:lang w:val="fr-FR"/>
              </w:rPr>
              <w:t xml:space="preserve"> Romana de </w:t>
            </w:r>
            <w:proofErr w:type="spellStart"/>
            <w:r w:rsidRPr="00B137C4">
              <w:rPr>
                <w:rFonts w:ascii="Times New Roman" w:eastAsia="Times New Roman" w:hAnsi="Times New Roman" w:cs="Times New Roman"/>
                <w:lang w:val="fr-FR"/>
              </w:rPr>
              <w:t>Drept</w:t>
            </w:r>
            <w:proofErr w:type="spellEnd"/>
            <w:r w:rsidRPr="00B137C4">
              <w:rPr>
                <w:rFonts w:ascii="Times New Roman" w:eastAsia="Times New Roman" w:hAnsi="Times New Roman" w:cs="Times New Roman"/>
                <w:lang w:val="fr-FR"/>
              </w:rPr>
              <w:t xml:space="preserve"> </w:t>
            </w:r>
            <w:proofErr w:type="spellStart"/>
            <w:r w:rsidRPr="00B137C4">
              <w:rPr>
                <w:rFonts w:ascii="Times New Roman" w:eastAsia="Times New Roman" w:hAnsi="Times New Roman" w:cs="Times New Roman"/>
                <w:lang w:val="fr-FR"/>
              </w:rPr>
              <w:t>European</w:t>
            </w:r>
            <w:proofErr w:type="spellEnd"/>
          </w:p>
          <w:p w14:paraId="14CF229E" w14:textId="2B7C9FFD" w:rsidR="00100645" w:rsidRDefault="00100645" w:rsidP="00100645">
            <w:pPr>
              <w:rPr>
                <w:rFonts w:ascii="Times New Roman" w:eastAsia="Times New Roman" w:hAnsi="Times New Roman" w:cs="Times New Roman"/>
              </w:rPr>
            </w:pPr>
            <w:r>
              <w:rPr>
                <w:rFonts w:ascii="Times New Roman" w:eastAsia="Times New Roman" w:hAnsi="Times New Roman" w:cs="Times New Roman"/>
              </w:rPr>
              <w:t xml:space="preserve">   Legislație comunitară</w:t>
            </w:r>
          </w:p>
          <w:p w14:paraId="4F32FE2F" w14:textId="7DD66A3E" w:rsidR="007835E1" w:rsidRDefault="007835E1">
            <w:pPr>
              <w:jc w:val="both"/>
              <w:rPr>
                <w:rFonts w:ascii="Times New Roman" w:eastAsia="Times New Roman" w:hAnsi="Times New Roman" w:cs="Times New Roman"/>
              </w:rPr>
            </w:pPr>
          </w:p>
        </w:tc>
      </w:tr>
    </w:tbl>
    <w:p w14:paraId="3AC010F7" w14:textId="77777777" w:rsidR="007835E1" w:rsidRDefault="007835E1">
      <w:pPr>
        <w:rPr>
          <w:rFonts w:ascii="Times New Roman" w:eastAsia="Times New Roman" w:hAnsi="Times New Roman" w:cs="Times New Roman"/>
        </w:rPr>
      </w:pPr>
    </w:p>
    <w:tbl>
      <w:tblPr>
        <w:tblStyle w:val="a9"/>
        <w:tblW w:w="988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04"/>
        <w:gridCol w:w="500"/>
        <w:gridCol w:w="2901"/>
        <w:gridCol w:w="1984"/>
      </w:tblGrid>
      <w:tr w:rsidR="007835E1" w14:paraId="525FB593" w14:textId="77777777">
        <w:trPr>
          <w:trHeight w:val="190"/>
        </w:trPr>
        <w:tc>
          <w:tcPr>
            <w:tcW w:w="4504" w:type="dxa"/>
          </w:tcPr>
          <w:p w14:paraId="7557B50F" w14:textId="77777777" w:rsidR="007835E1" w:rsidRDefault="00000000">
            <w:pPr>
              <w:rPr>
                <w:rFonts w:ascii="Times New Roman" w:eastAsia="Times New Roman" w:hAnsi="Times New Roman" w:cs="Times New Roman"/>
              </w:rPr>
            </w:pPr>
            <w:r>
              <w:rPr>
                <w:rFonts w:ascii="Times New Roman" w:eastAsia="Times New Roman" w:hAnsi="Times New Roman" w:cs="Times New Roman"/>
                <w:b/>
              </w:rPr>
              <w:t>Aplicaţii (Seminar/laborator/proiect)</w:t>
            </w:r>
          </w:p>
        </w:tc>
        <w:tc>
          <w:tcPr>
            <w:tcW w:w="500" w:type="dxa"/>
          </w:tcPr>
          <w:p w14:paraId="40C9FEC7"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b/>
              </w:rPr>
              <w:t>Nr. ore</w:t>
            </w:r>
          </w:p>
        </w:tc>
        <w:tc>
          <w:tcPr>
            <w:tcW w:w="2901" w:type="dxa"/>
          </w:tcPr>
          <w:p w14:paraId="203FFBBA"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b/>
              </w:rPr>
              <w:t>Metode de predare</w:t>
            </w:r>
          </w:p>
        </w:tc>
        <w:tc>
          <w:tcPr>
            <w:tcW w:w="1984" w:type="dxa"/>
          </w:tcPr>
          <w:p w14:paraId="51A8C378"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b/>
              </w:rPr>
              <w:t>Observaţii</w:t>
            </w:r>
          </w:p>
        </w:tc>
      </w:tr>
      <w:tr w:rsidR="007835E1" w14:paraId="65F7FC21" w14:textId="77777777">
        <w:trPr>
          <w:trHeight w:val="190"/>
        </w:trPr>
        <w:tc>
          <w:tcPr>
            <w:tcW w:w="4504" w:type="dxa"/>
            <w:tcBorders>
              <w:top w:val="single" w:sz="4" w:space="0" w:color="000000"/>
              <w:left w:val="single" w:sz="4" w:space="0" w:color="000000"/>
              <w:bottom w:val="single" w:sz="4" w:space="0" w:color="000000"/>
              <w:right w:val="single" w:sz="4" w:space="0" w:color="000000"/>
            </w:tcBorders>
          </w:tcPr>
          <w:p w14:paraId="3CC5A03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1.Ideea de Europă Unită și efectul său asupra populației</w:t>
            </w:r>
          </w:p>
        </w:tc>
        <w:tc>
          <w:tcPr>
            <w:tcW w:w="500" w:type="dxa"/>
            <w:tcBorders>
              <w:top w:val="single" w:sz="4" w:space="0" w:color="000000"/>
              <w:left w:val="single" w:sz="4" w:space="0" w:color="000000"/>
              <w:bottom w:val="single" w:sz="4" w:space="0" w:color="000000"/>
              <w:right w:val="single" w:sz="4" w:space="0" w:color="000000"/>
            </w:tcBorders>
          </w:tcPr>
          <w:p w14:paraId="04A059B1"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Borders>
              <w:top w:val="single" w:sz="4" w:space="0" w:color="000000"/>
              <w:left w:val="single" w:sz="4" w:space="0" w:color="000000"/>
              <w:bottom w:val="single" w:sz="4" w:space="0" w:color="000000"/>
              <w:right w:val="single" w:sz="4" w:space="0" w:color="000000"/>
            </w:tcBorders>
          </w:tcPr>
          <w:p w14:paraId="169D8A8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Expunerea, dezbaterea, </w:t>
            </w:r>
          </w:p>
          <w:p w14:paraId="34D7615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problematizarea</w:t>
            </w:r>
          </w:p>
          <w:p w14:paraId="45BDFE5A" w14:textId="77777777" w:rsidR="007835E1" w:rsidRDefault="007835E1">
            <w:pPr>
              <w:rPr>
                <w:rFonts w:ascii="Times New Roman" w:eastAsia="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24D3A1EE" w14:textId="77777777" w:rsidR="007835E1" w:rsidRDefault="007835E1">
            <w:pPr>
              <w:rPr>
                <w:rFonts w:ascii="Times New Roman" w:eastAsia="Times New Roman" w:hAnsi="Times New Roman" w:cs="Times New Roman"/>
              </w:rPr>
            </w:pPr>
          </w:p>
        </w:tc>
      </w:tr>
      <w:tr w:rsidR="007835E1" w14:paraId="50AFACBF" w14:textId="77777777">
        <w:trPr>
          <w:trHeight w:val="190"/>
        </w:trPr>
        <w:tc>
          <w:tcPr>
            <w:tcW w:w="4504" w:type="dxa"/>
          </w:tcPr>
          <w:p w14:paraId="7590619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2.Tratatul de la Lisabona principalul cadrul legislativ care definește cetățenia europeană</w:t>
            </w:r>
          </w:p>
        </w:tc>
        <w:tc>
          <w:tcPr>
            <w:tcW w:w="500" w:type="dxa"/>
          </w:tcPr>
          <w:p w14:paraId="3EFBE0E0"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5FEECC1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dezbaterea, problematizarea, analiza de caz, studii individuale pe baza modelelor analizate în cadrul seminarului, lucrul în echipă</w:t>
            </w:r>
          </w:p>
        </w:tc>
        <w:tc>
          <w:tcPr>
            <w:tcW w:w="1984" w:type="dxa"/>
          </w:tcPr>
          <w:p w14:paraId="67194D19" w14:textId="77777777" w:rsidR="007835E1" w:rsidRDefault="007835E1">
            <w:pPr>
              <w:rPr>
                <w:rFonts w:ascii="Times New Roman" w:eastAsia="Times New Roman" w:hAnsi="Times New Roman" w:cs="Times New Roman"/>
              </w:rPr>
            </w:pPr>
          </w:p>
        </w:tc>
      </w:tr>
      <w:tr w:rsidR="007835E1" w14:paraId="46C236C2" w14:textId="77777777">
        <w:trPr>
          <w:trHeight w:val="391"/>
        </w:trPr>
        <w:tc>
          <w:tcPr>
            <w:tcW w:w="4504" w:type="dxa"/>
          </w:tcPr>
          <w:p w14:paraId="7E82EE1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3.Conexiuni privind drepturile omului și ideea de cetățenie europeană</w:t>
            </w:r>
          </w:p>
        </w:tc>
        <w:tc>
          <w:tcPr>
            <w:tcW w:w="500" w:type="dxa"/>
          </w:tcPr>
          <w:p w14:paraId="7FF57006"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05D79DE1"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dezbaterea, problematizarea, analiza de caz, studii individuale pe baza modelelor analizate în cadrul seminarului, lucrul în echipă</w:t>
            </w:r>
          </w:p>
        </w:tc>
        <w:tc>
          <w:tcPr>
            <w:tcW w:w="1984" w:type="dxa"/>
          </w:tcPr>
          <w:p w14:paraId="3BD0726B" w14:textId="77777777" w:rsidR="007835E1" w:rsidRDefault="007835E1">
            <w:pPr>
              <w:rPr>
                <w:rFonts w:ascii="Calibri" w:eastAsia="Calibri" w:hAnsi="Calibri" w:cs="Calibri"/>
                <w:color w:val="000000"/>
              </w:rPr>
            </w:pPr>
          </w:p>
        </w:tc>
      </w:tr>
      <w:tr w:rsidR="007835E1" w14:paraId="0C3C0E10" w14:textId="77777777">
        <w:trPr>
          <w:trHeight w:val="391"/>
        </w:trPr>
        <w:tc>
          <w:tcPr>
            <w:tcW w:w="4504" w:type="dxa"/>
          </w:tcPr>
          <w:p w14:paraId="23BB79A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4.Evoluții istorice privind cetăţenia</w:t>
            </w:r>
          </w:p>
        </w:tc>
        <w:tc>
          <w:tcPr>
            <w:tcW w:w="500" w:type="dxa"/>
          </w:tcPr>
          <w:p w14:paraId="6A37F3CE"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7F911FB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Expunerea, dezbaterea, problematizarea, analiza de caz, </w:t>
            </w:r>
            <w:r>
              <w:rPr>
                <w:rFonts w:ascii="Times New Roman" w:eastAsia="Times New Roman" w:hAnsi="Times New Roman" w:cs="Times New Roman"/>
              </w:rPr>
              <w:lastRenderedPageBreak/>
              <w:t>studii individuale pe baza modelelor analizate în cadrul seminarului, lucrul în echipă</w:t>
            </w:r>
          </w:p>
        </w:tc>
        <w:tc>
          <w:tcPr>
            <w:tcW w:w="1984" w:type="dxa"/>
          </w:tcPr>
          <w:p w14:paraId="7D7BAA2A" w14:textId="77777777" w:rsidR="007835E1" w:rsidRDefault="007835E1">
            <w:pPr>
              <w:rPr>
                <w:rFonts w:ascii="Calibri" w:eastAsia="Calibri" w:hAnsi="Calibri" w:cs="Calibri"/>
                <w:color w:val="000000"/>
              </w:rPr>
            </w:pPr>
          </w:p>
        </w:tc>
      </w:tr>
      <w:tr w:rsidR="007835E1" w14:paraId="0D6AD5A7" w14:textId="77777777">
        <w:trPr>
          <w:trHeight w:val="391"/>
        </w:trPr>
        <w:tc>
          <w:tcPr>
            <w:tcW w:w="4504" w:type="dxa"/>
          </w:tcPr>
          <w:p w14:paraId="76F4389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5.Drepturile omului prevăzute prin statutul de cetăţenie europeană</w:t>
            </w:r>
          </w:p>
        </w:tc>
        <w:tc>
          <w:tcPr>
            <w:tcW w:w="500" w:type="dxa"/>
          </w:tcPr>
          <w:p w14:paraId="122B6B85"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26C89A9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dezbaterea, problematizarea, analiza de caz, studii individuale pe baza modelelor analizate în cadrul seminarului, lucrul în echipă</w:t>
            </w:r>
          </w:p>
        </w:tc>
        <w:tc>
          <w:tcPr>
            <w:tcW w:w="1984" w:type="dxa"/>
          </w:tcPr>
          <w:p w14:paraId="78DE90ED" w14:textId="77777777" w:rsidR="007835E1" w:rsidRDefault="007835E1">
            <w:pPr>
              <w:rPr>
                <w:rFonts w:ascii="Times New Roman" w:eastAsia="Times New Roman" w:hAnsi="Times New Roman" w:cs="Times New Roman"/>
              </w:rPr>
            </w:pPr>
          </w:p>
        </w:tc>
      </w:tr>
      <w:tr w:rsidR="007835E1" w14:paraId="345297FA" w14:textId="77777777">
        <w:trPr>
          <w:trHeight w:val="391"/>
        </w:trPr>
        <w:tc>
          <w:tcPr>
            <w:tcW w:w="4504" w:type="dxa"/>
          </w:tcPr>
          <w:p w14:paraId="56931D6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6.Terorismul un fenomen de încălcare a drepturilor omului - în spațiul European</w:t>
            </w:r>
          </w:p>
        </w:tc>
        <w:tc>
          <w:tcPr>
            <w:tcW w:w="500" w:type="dxa"/>
          </w:tcPr>
          <w:p w14:paraId="64DB683B"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503A96A5"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dezbaterea, problematizarea, analiza de caz, studii individuale pe baza modelelor analizate în cadrul seminarului, lucrul în echipă</w:t>
            </w:r>
          </w:p>
        </w:tc>
        <w:tc>
          <w:tcPr>
            <w:tcW w:w="1984" w:type="dxa"/>
          </w:tcPr>
          <w:p w14:paraId="72B21167" w14:textId="77777777" w:rsidR="007835E1" w:rsidRDefault="007835E1">
            <w:pPr>
              <w:rPr>
                <w:rFonts w:ascii="Times New Roman" w:eastAsia="Times New Roman" w:hAnsi="Times New Roman" w:cs="Times New Roman"/>
              </w:rPr>
            </w:pPr>
          </w:p>
        </w:tc>
      </w:tr>
      <w:tr w:rsidR="007835E1" w14:paraId="49CA5B60" w14:textId="77777777">
        <w:trPr>
          <w:trHeight w:val="391"/>
        </w:trPr>
        <w:tc>
          <w:tcPr>
            <w:tcW w:w="4504" w:type="dxa"/>
          </w:tcPr>
          <w:p w14:paraId="5F9D198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7.Conexiuni privind mijloacele interne și externe  de protecție a drepturilor omului</w:t>
            </w:r>
          </w:p>
        </w:tc>
        <w:tc>
          <w:tcPr>
            <w:tcW w:w="500" w:type="dxa"/>
          </w:tcPr>
          <w:p w14:paraId="28E9235D"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2</w:t>
            </w:r>
          </w:p>
        </w:tc>
        <w:tc>
          <w:tcPr>
            <w:tcW w:w="2901" w:type="dxa"/>
          </w:tcPr>
          <w:p w14:paraId="12FE800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Expunerea, dezbaterea, problematizarea, analiza de caz, studii individuale pe baza modelelor analizate în cadrul seminarului, lucrul în echipă</w:t>
            </w:r>
          </w:p>
        </w:tc>
        <w:tc>
          <w:tcPr>
            <w:tcW w:w="1984" w:type="dxa"/>
          </w:tcPr>
          <w:p w14:paraId="48824CD5" w14:textId="77777777" w:rsidR="007835E1" w:rsidRDefault="007835E1">
            <w:pPr>
              <w:rPr>
                <w:rFonts w:ascii="Times New Roman" w:eastAsia="Times New Roman" w:hAnsi="Times New Roman" w:cs="Times New Roman"/>
              </w:rPr>
            </w:pPr>
          </w:p>
        </w:tc>
      </w:tr>
      <w:tr w:rsidR="007835E1" w14:paraId="36D4F65F" w14:textId="77777777">
        <w:trPr>
          <w:trHeight w:val="314"/>
        </w:trPr>
        <w:tc>
          <w:tcPr>
            <w:tcW w:w="9889" w:type="dxa"/>
            <w:gridSpan w:val="4"/>
          </w:tcPr>
          <w:p w14:paraId="73203D1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7835E1" w14:paraId="41F577C6" w14:textId="77777777">
        <w:tc>
          <w:tcPr>
            <w:tcW w:w="9889" w:type="dxa"/>
            <w:gridSpan w:val="4"/>
          </w:tcPr>
          <w:p w14:paraId="22FC71F5" w14:textId="77777777" w:rsidR="007835E1" w:rsidRDefault="00000000">
            <w:pPr>
              <w:ind w:right="-20"/>
              <w:jc w:val="both"/>
              <w:rPr>
                <w:rFonts w:ascii="Times New Roman" w:eastAsia="Times New Roman" w:hAnsi="Times New Roman" w:cs="Times New Roman"/>
                <w:i/>
              </w:rPr>
            </w:pPr>
            <w:r>
              <w:rPr>
                <w:rFonts w:ascii="Times New Roman" w:eastAsia="Times New Roman" w:hAnsi="Times New Roman" w:cs="Times New Roman"/>
                <w:i/>
              </w:rPr>
              <w:t>În limita timpului alocat pentru activitatea de studiu individual, titularul de disciplină (seminar) recomandă studenților materiale/tematici bibliografice minimale.</w:t>
            </w:r>
          </w:p>
          <w:p w14:paraId="78838A4D" w14:textId="77777777" w:rsidR="00100645" w:rsidRPr="004E610F"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1.</w:t>
            </w:r>
            <w:r w:rsidRPr="00100645">
              <w:t xml:space="preserve"> </w:t>
            </w:r>
            <w:hyperlink r:id="rId11" w:history="1">
              <w:r w:rsidRPr="00100645">
                <w:rPr>
                  <w:rStyle w:val="Hyperlink"/>
                  <w:rFonts w:ascii="Times New Roman" w:eastAsia="Times New Roman" w:hAnsi="Times New Roman" w:cs="Times New Roman"/>
                  <w:iCs/>
                  <w:color w:val="auto"/>
                  <w:u w:val="none"/>
                </w:rPr>
                <w:t>Razvan Horatiu Radu</w:t>
              </w:r>
            </w:hyperlink>
            <w:r w:rsidRPr="00100645">
              <w:rPr>
                <w:rFonts w:ascii="Times New Roman" w:eastAsia="Times New Roman" w:hAnsi="Times New Roman" w:cs="Times New Roman"/>
                <w:i/>
              </w:rPr>
              <w:t xml:space="preserve">, </w:t>
            </w:r>
            <w:r w:rsidRPr="004E610F">
              <w:rPr>
                <w:rFonts w:ascii="Times New Roman" w:eastAsia="Times New Roman" w:hAnsi="Times New Roman" w:cs="Times New Roman"/>
                <w:i/>
              </w:rPr>
              <w:t>Conventia Europeana a Drepturilor Omului. Curs universitar</w:t>
            </w:r>
            <w:r w:rsidRPr="004E610F">
              <w:rPr>
                <w:rFonts w:ascii="Times New Roman" w:eastAsia="Times New Roman" w:hAnsi="Times New Roman" w:cs="Times New Roman"/>
                <w:iCs/>
              </w:rPr>
              <w:t>. Editia a III-a, revazuta si adaugita</w:t>
            </w:r>
          </w:p>
          <w:p w14:paraId="0E22127C" w14:textId="6CDDC79B" w:rsidR="00100645" w:rsidRPr="00100645" w:rsidRDefault="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Editura, Universul Juridic, București, 2024,</w:t>
            </w:r>
          </w:p>
          <w:p w14:paraId="7D01D3B8" w14:textId="38B2E580" w:rsidR="00100645" w:rsidRPr="00100645" w:rsidRDefault="00100645" w:rsidP="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2.</w:t>
            </w:r>
            <w:r w:rsidRPr="00100645">
              <w:t xml:space="preserve"> </w:t>
            </w:r>
            <w:hyperlink r:id="rId12" w:history="1">
              <w:r w:rsidRPr="00100645">
                <w:rPr>
                  <w:rStyle w:val="Hyperlink"/>
                  <w:rFonts w:ascii="Times New Roman" w:eastAsia="Times New Roman" w:hAnsi="Times New Roman" w:cs="Times New Roman"/>
                  <w:iCs/>
                  <w:color w:val="auto"/>
                  <w:u w:val="none"/>
                </w:rPr>
                <w:t>Marin Voicu</w:t>
              </w:r>
            </w:hyperlink>
            <w:r w:rsidRPr="00100645">
              <w:rPr>
                <w:rFonts w:ascii="Times New Roman" w:eastAsia="Times New Roman" w:hAnsi="Times New Roman" w:cs="Times New Roman"/>
                <w:iCs/>
              </w:rPr>
              <w:t xml:space="preserve">, </w:t>
            </w:r>
            <w:r w:rsidRPr="00100645">
              <w:rPr>
                <w:rFonts w:ascii="Times New Roman" w:eastAsia="Times New Roman" w:hAnsi="Times New Roman" w:cs="Times New Roman"/>
                <w:i/>
              </w:rPr>
              <w:t>Studii de drept european și de drept romanesc</w:t>
            </w:r>
            <w:r w:rsidRPr="00100645">
              <w:rPr>
                <w:rFonts w:ascii="Times New Roman" w:eastAsia="Times New Roman" w:hAnsi="Times New Roman" w:cs="Times New Roman"/>
                <w:iCs/>
              </w:rPr>
              <w:t>, Editura Universul Juridic, Bucureși, 2023,</w:t>
            </w:r>
          </w:p>
          <w:p w14:paraId="0729D1DB" w14:textId="482E2A35" w:rsidR="00100645" w:rsidRPr="00100645" w:rsidRDefault="00100645">
            <w:pPr>
              <w:ind w:right="-20"/>
              <w:jc w:val="both"/>
              <w:rPr>
                <w:rFonts w:ascii="Times New Roman" w:eastAsia="Times New Roman" w:hAnsi="Times New Roman" w:cs="Times New Roman"/>
                <w:iCs/>
              </w:rPr>
            </w:pPr>
            <w:r w:rsidRPr="00100645">
              <w:rPr>
                <w:rFonts w:ascii="Times New Roman" w:eastAsia="Times New Roman" w:hAnsi="Times New Roman" w:cs="Times New Roman"/>
                <w:iCs/>
              </w:rPr>
              <w:t xml:space="preserve">3. </w:t>
            </w:r>
            <w:hyperlink r:id="rId13" w:history="1">
              <w:r w:rsidRPr="00100645">
                <w:rPr>
                  <w:rStyle w:val="Hyperlink"/>
                  <w:rFonts w:ascii="Times New Roman" w:eastAsia="Times New Roman" w:hAnsi="Times New Roman" w:cs="Times New Roman"/>
                  <w:iCs/>
                  <w:color w:val="auto"/>
                  <w:u w:val="none"/>
                </w:rPr>
                <w:t>Elise Nicoleta Vâlcu</w:t>
              </w:r>
            </w:hyperlink>
            <w:r w:rsidRPr="00100645">
              <w:rPr>
                <w:rFonts w:ascii="Times New Roman" w:eastAsia="Times New Roman" w:hAnsi="Times New Roman" w:cs="Times New Roman"/>
                <w:iCs/>
              </w:rPr>
              <w:t xml:space="preserve">, </w:t>
            </w:r>
            <w:r w:rsidRPr="00100645">
              <w:rPr>
                <w:rFonts w:ascii="Times New Roman" w:eastAsia="Times New Roman" w:hAnsi="Times New Roman" w:cs="Times New Roman"/>
                <w:i/>
              </w:rPr>
              <w:t>Dreptul Uniunii Europene. Instrumente legislative unionale și de transpunere privind cooperarea judiciara unionala in materie penala. Comentarii</w:t>
            </w:r>
            <w:r w:rsidRPr="00100645">
              <w:rPr>
                <w:rFonts w:ascii="Times New Roman" w:eastAsia="Times New Roman" w:hAnsi="Times New Roman" w:cs="Times New Roman"/>
                <w:iCs/>
              </w:rPr>
              <w:t xml:space="preserve">, Editura, </w:t>
            </w:r>
            <w:hyperlink r:id="rId14" w:history="1">
              <w:r w:rsidRPr="00100645">
                <w:rPr>
                  <w:rStyle w:val="Hyperlink"/>
                  <w:rFonts w:ascii="Times New Roman" w:eastAsia="Times New Roman" w:hAnsi="Times New Roman" w:cs="Times New Roman"/>
                  <w:iCs/>
                  <w:color w:val="auto"/>
                  <w:u w:val="none"/>
                </w:rPr>
                <w:t>Editura C.H. Beck</w:t>
              </w:r>
            </w:hyperlink>
            <w:r w:rsidRPr="00100645">
              <w:rPr>
                <w:rFonts w:ascii="Times New Roman" w:eastAsia="Times New Roman" w:hAnsi="Times New Roman" w:cs="Times New Roman"/>
                <w:iCs/>
              </w:rPr>
              <w:t>, , Bucureși, 2023,</w:t>
            </w:r>
          </w:p>
          <w:p w14:paraId="49AC7681" w14:textId="20334595" w:rsidR="007835E1" w:rsidRDefault="00100645">
            <w:pPr>
              <w:rPr>
                <w:rFonts w:ascii="Times New Roman" w:eastAsia="Times New Roman" w:hAnsi="Times New Roman" w:cs="Times New Roman"/>
              </w:rPr>
            </w:pPr>
            <w:r>
              <w:rPr>
                <w:rFonts w:ascii="Times New Roman" w:eastAsia="Times New Roman" w:hAnsi="Times New Roman" w:cs="Times New Roman"/>
              </w:rPr>
              <w:t>4.Mihaela Vrabie, ”</w:t>
            </w:r>
            <w:r>
              <w:rPr>
                <w:rFonts w:ascii="Times New Roman" w:eastAsia="Times New Roman" w:hAnsi="Times New Roman" w:cs="Times New Roman"/>
                <w:i/>
              </w:rPr>
              <w:t>Cetățenie și drepturi europene</w:t>
            </w:r>
            <w:r>
              <w:rPr>
                <w:rFonts w:ascii="Times New Roman" w:eastAsia="Times New Roman" w:hAnsi="Times New Roman" w:cs="Times New Roman"/>
              </w:rPr>
              <w:t>”, Ed. Universul Juridic, 2018</w:t>
            </w:r>
          </w:p>
          <w:p w14:paraId="784B1D09" w14:textId="0EDD17FE" w:rsidR="007835E1" w:rsidRDefault="00100645">
            <w:pPr>
              <w:rPr>
                <w:rFonts w:ascii="Times New Roman" w:eastAsia="Times New Roman" w:hAnsi="Times New Roman" w:cs="Times New Roman"/>
              </w:rPr>
            </w:pPr>
            <w:r>
              <w:rPr>
                <w:rFonts w:ascii="Times New Roman" w:eastAsia="Times New Roman" w:hAnsi="Times New Roman" w:cs="Times New Roman"/>
              </w:rPr>
              <w:t xml:space="preserve">5.Augustin Fuerea,” </w:t>
            </w:r>
            <w:r>
              <w:rPr>
                <w:rFonts w:ascii="Times New Roman" w:eastAsia="Times New Roman" w:hAnsi="Times New Roman" w:cs="Times New Roman"/>
                <w:i/>
              </w:rPr>
              <w:t>Dreptul Uniunii Europene</w:t>
            </w:r>
            <w:r>
              <w:rPr>
                <w:rFonts w:ascii="Times New Roman" w:eastAsia="Times New Roman" w:hAnsi="Times New Roman" w:cs="Times New Roman"/>
              </w:rPr>
              <w:t>”, Ed. Universul Juridic, 2018,</w:t>
            </w:r>
          </w:p>
          <w:p w14:paraId="74A5CADE" w14:textId="1044B89C" w:rsidR="007835E1" w:rsidRDefault="00100645">
            <w:pPr>
              <w:rPr>
                <w:rFonts w:ascii="Times New Roman" w:eastAsia="Times New Roman" w:hAnsi="Times New Roman" w:cs="Times New Roman"/>
              </w:rPr>
            </w:pPr>
            <w:r>
              <w:rPr>
                <w:rFonts w:ascii="Times New Roman" w:eastAsia="Times New Roman" w:hAnsi="Times New Roman" w:cs="Times New Roman"/>
              </w:rPr>
              <w:t>6.Raymond Aron, ”</w:t>
            </w:r>
            <w:r>
              <w:rPr>
                <w:rFonts w:ascii="Times New Roman" w:eastAsia="Times New Roman" w:hAnsi="Times New Roman" w:cs="Times New Roman"/>
                <w:i/>
              </w:rPr>
              <w:t>Libertate și Egalitate</w:t>
            </w:r>
            <w:r>
              <w:rPr>
                <w:rFonts w:ascii="Times New Roman" w:eastAsia="Times New Roman" w:hAnsi="Times New Roman" w:cs="Times New Roman"/>
              </w:rPr>
              <w:t>”, Ed., Hamangiu, 2016,</w:t>
            </w:r>
          </w:p>
          <w:p w14:paraId="1764965F" w14:textId="1F731721" w:rsidR="007835E1" w:rsidRDefault="00100645">
            <w:pPr>
              <w:rPr>
                <w:rFonts w:ascii="Times New Roman" w:eastAsia="Times New Roman" w:hAnsi="Times New Roman" w:cs="Times New Roman"/>
              </w:rPr>
            </w:pPr>
            <w:r>
              <w:rPr>
                <w:rFonts w:ascii="Times New Roman" w:eastAsia="Times New Roman" w:hAnsi="Times New Roman" w:cs="Times New Roman"/>
              </w:rPr>
              <w:t>7.Eduard Dragomir</w:t>
            </w:r>
            <w:r>
              <w:rPr>
                <w:rFonts w:ascii="Times New Roman" w:eastAsia="Times New Roman" w:hAnsi="Times New Roman" w:cs="Times New Roman"/>
                <w:i/>
              </w:rPr>
              <w:t>, Cetăţenia europeană</w:t>
            </w:r>
            <w:r>
              <w:rPr>
                <w:rFonts w:ascii="Times New Roman" w:eastAsia="Times New Roman" w:hAnsi="Times New Roman" w:cs="Times New Roman"/>
              </w:rPr>
              <w:t>, Ed.,Nomina Lex, București,  2011</w:t>
            </w:r>
          </w:p>
          <w:p w14:paraId="08E96766" w14:textId="153A06FF" w:rsidR="007835E1" w:rsidRDefault="00000000">
            <w:pPr>
              <w:ind w:left="162"/>
              <w:rPr>
                <w:rFonts w:ascii="Times New Roman" w:eastAsia="Times New Roman" w:hAnsi="Times New Roman" w:cs="Times New Roman"/>
              </w:rPr>
            </w:pPr>
            <w:r>
              <w:rPr>
                <w:rFonts w:ascii="Times New Roman" w:eastAsia="Times New Roman" w:hAnsi="Times New Roman" w:cs="Times New Roman"/>
              </w:rPr>
              <w:t>Tratatul privind Uniunea Europeană – Lisabona 2009</w:t>
            </w:r>
          </w:p>
          <w:p w14:paraId="7D305FF6" w14:textId="77777777" w:rsidR="007835E1" w:rsidRDefault="00000000">
            <w:pPr>
              <w:ind w:left="162"/>
              <w:rPr>
                <w:rFonts w:ascii="Times New Roman" w:eastAsia="Times New Roman" w:hAnsi="Times New Roman" w:cs="Times New Roman"/>
              </w:rPr>
            </w:pPr>
            <w:r>
              <w:rPr>
                <w:rFonts w:ascii="Times New Roman" w:eastAsia="Times New Roman" w:hAnsi="Times New Roman" w:cs="Times New Roman"/>
              </w:rPr>
              <w:t>Carta drepturilor fundamentale a Uniunii Europene 2007/C303/01</w:t>
            </w:r>
          </w:p>
          <w:p w14:paraId="3066CE8D" w14:textId="20F30AC5" w:rsidR="00100645" w:rsidRPr="00B137C4" w:rsidRDefault="00100645" w:rsidP="00100645">
            <w:pPr>
              <w:ind w:left="162"/>
              <w:rPr>
                <w:rFonts w:ascii="Times New Roman" w:eastAsia="Times New Roman" w:hAnsi="Times New Roman" w:cs="Times New Roman"/>
                <w:lang w:val="fr-FR"/>
              </w:rPr>
            </w:pPr>
            <w:proofErr w:type="spellStart"/>
            <w:r w:rsidRPr="00B137C4">
              <w:rPr>
                <w:rFonts w:ascii="Times New Roman" w:eastAsia="Times New Roman" w:hAnsi="Times New Roman" w:cs="Times New Roman"/>
                <w:lang w:val="fr-FR"/>
              </w:rPr>
              <w:t>Revista</w:t>
            </w:r>
            <w:proofErr w:type="spellEnd"/>
            <w:r w:rsidRPr="00B137C4">
              <w:rPr>
                <w:rFonts w:ascii="Times New Roman" w:eastAsia="Times New Roman" w:hAnsi="Times New Roman" w:cs="Times New Roman"/>
                <w:lang w:val="fr-FR"/>
              </w:rPr>
              <w:t xml:space="preserve"> Romana de </w:t>
            </w:r>
            <w:proofErr w:type="spellStart"/>
            <w:r w:rsidRPr="00B137C4">
              <w:rPr>
                <w:rFonts w:ascii="Times New Roman" w:eastAsia="Times New Roman" w:hAnsi="Times New Roman" w:cs="Times New Roman"/>
                <w:lang w:val="fr-FR"/>
              </w:rPr>
              <w:t>Drept</w:t>
            </w:r>
            <w:proofErr w:type="spellEnd"/>
            <w:r w:rsidRPr="00B137C4">
              <w:rPr>
                <w:rFonts w:ascii="Times New Roman" w:eastAsia="Times New Roman" w:hAnsi="Times New Roman" w:cs="Times New Roman"/>
                <w:lang w:val="fr-FR"/>
              </w:rPr>
              <w:t xml:space="preserve"> </w:t>
            </w:r>
            <w:proofErr w:type="spellStart"/>
            <w:r w:rsidRPr="00B137C4">
              <w:rPr>
                <w:rFonts w:ascii="Times New Roman" w:eastAsia="Times New Roman" w:hAnsi="Times New Roman" w:cs="Times New Roman"/>
                <w:lang w:val="fr-FR"/>
              </w:rPr>
              <w:t>European</w:t>
            </w:r>
            <w:proofErr w:type="spellEnd"/>
          </w:p>
          <w:p w14:paraId="43DE4B24" w14:textId="140969D7" w:rsidR="007835E1" w:rsidRDefault="00100645" w:rsidP="00100645">
            <w:pPr>
              <w:jc w:val="both"/>
            </w:pPr>
            <w:r>
              <w:rPr>
                <w:rFonts w:ascii="Times New Roman" w:eastAsia="Times New Roman" w:hAnsi="Times New Roman" w:cs="Times New Roman"/>
              </w:rPr>
              <w:t xml:space="preserve">   Legislație comunitară</w:t>
            </w:r>
          </w:p>
        </w:tc>
      </w:tr>
    </w:tbl>
    <w:p w14:paraId="0100BCA7" w14:textId="77777777" w:rsidR="007835E1" w:rsidRDefault="007835E1">
      <w:pPr>
        <w:rPr>
          <w:rFonts w:ascii="Times New Roman" w:eastAsia="Times New Roman" w:hAnsi="Times New Roman" w:cs="Times New Roman"/>
        </w:rPr>
      </w:pPr>
    </w:p>
    <w:p w14:paraId="1451FE5B"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Coroborarea conţinuturilor disciplinei cu aşteptările reprezentanţilor comunităţii epistemice, asociaţiilor profesionale şi angajatorilor reprezentativi din domeniul aferent programului</w:t>
      </w:r>
    </w:p>
    <w:p w14:paraId="28979891" w14:textId="77777777" w:rsidR="007835E1" w:rsidRDefault="007835E1">
      <w:pPr>
        <w:ind w:left="720"/>
        <w:rPr>
          <w:rFonts w:ascii="Times New Roman" w:eastAsia="Times New Roman" w:hAnsi="Times New Roman" w:cs="Times New Roman"/>
        </w:rPr>
      </w:pPr>
    </w:p>
    <w:tbl>
      <w:tblPr>
        <w:tblStyle w:val="aa"/>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47"/>
      </w:tblGrid>
      <w:tr w:rsidR="007835E1" w14:paraId="47CBE962" w14:textId="77777777">
        <w:tc>
          <w:tcPr>
            <w:tcW w:w="9747" w:type="dxa"/>
          </w:tcPr>
          <w:p w14:paraId="5AC4B7CC" w14:textId="77777777" w:rsidR="007835E1" w:rsidRDefault="00000000">
            <w:pPr>
              <w:numPr>
                <w:ilvl w:val="0"/>
                <w:numId w:val="1"/>
              </w:numPr>
              <w:ind w:left="426" w:hanging="426"/>
            </w:pPr>
            <w:r>
              <w:rPr>
                <w:rFonts w:ascii="Times New Roman" w:eastAsia="Times New Roman" w:hAnsi="Times New Roman" w:cs="Times New Roman"/>
              </w:rPr>
              <w:t>Conţinutul disciplinei este în concordanţă cu cele ale disciplinelor similare predate la programe de studii de master de la facultăţi de profil din ţară şi străinătate. În cadrul întâlnirilor cu reprezentanţii asociaţiilor profesionale şi cu angajatorii, aceştia au fost consultaţi cu privire la conţinutul disciplinei, astfel încât competenţele dobândite de absolvenţii acestei specializări să răspundă cerinţelor pieţei muncii</w:t>
            </w:r>
          </w:p>
        </w:tc>
      </w:tr>
    </w:tbl>
    <w:p w14:paraId="74C535B5" w14:textId="77777777" w:rsidR="007835E1" w:rsidRDefault="007835E1">
      <w:pPr>
        <w:ind w:left="360"/>
        <w:rPr>
          <w:rFonts w:ascii="Times New Roman" w:eastAsia="Times New Roman" w:hAnsi="Times New Roman" w:cs="Times New Roman"/>
        </w:rPr>
      </w:pPr>
    </w:p>
    <w:p w14:paraId="4CAA4A2D" w14:textId="77777777" w:rsidR="007835E1" w:rsidRDefault="00000000">
      <w:pPr>
        <w:numPr>
          <w:ilvl w:val="0"/>
          <w:numId w:val="5"/>
        </w:numPr>
        <w:rPr>
          <w:rFonts w:ascii="Times New Roman" w:eastAsia="Times New Roman" w:hAnsi="Times New Roman" w:cs="Times New Roman"/>
        </w:rPr>
      </w:pPr>
      <w:r>
        <w:rPr>
          <w:rFonts w:ascii="Times New Roman" w:eastAsia="Times New Roman" w:hAnsi="Times New Roman" w:cs="Times New Roman"/>
          <w:b/>
        </w:rPr>
        <w:t>Evaluare</w:t>
      </w:r>
    </w:p>
    <w:p w14:paraId="3BEC9011" w14:textId="77777777" w:rsidR="007835E1" w:rsidRDefault="007835E1">
      <w:pPr>
        <w:ind w:left="720"/>
        <w:rPr>
          <w:rFonts w:ascii="Times New Roman" w:eastAsia="Times New Roman" w:hAnsi="Times New Roman" w:cs="Times New Roman"/>
        </w:rPr>
      </w:pPr>
    </w:p>
    <w:tbl>
      <w:tblPr>
        <w:tblStyle w:val="ab"/>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3"/>
        <w:gridCol w:w="3585"/>
        <w:gridCol w:w="3165"/>
        <w:gridCol w:w="1721"/>
      </w:tblGrid>
      <w:tr w:rsidR="007835E1" w14:paraId="408F0E04" w14:textId="77777777">
        <w:trPr>
          <w:trHeight w:val="585"/>
        </w:trPr>
        <w:tc>
          <w:tcPr>
            <w:tcW w:w="1383" w:type="dxa"/>
          </w:tcPr>
          <w:p w14:paraId="7D5FAF58"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Tip activitate</w:t>
            </w:r>
          </w:p>
        </w:tc>
        <w:tc>
          <w:tcPr>
            <w:tcW w:w="3585" w:type="dxa"/>
          </w:tcPr>
          <w:p w14:paraId="5AD6B4A2"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Criterii de evaluare</w:t>
            </w:r>
          </w:p>
        </w:tc>
        <w:tc>
          <w:tcPr>
            <w:tcW w:w="3165" w:type="dxa"/>
          </w:tcPr>
          <w:p w14:paraId="79DC99D1"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Metode de evaluare</w:t>
            </w:r>
          </w:p>
        </w:tc>
        <w:tc>
          <w:tcPr>
            <w:tcW w:w="1721" w:type="dxa"/>
          </w:tcPr>
          <w:p w14:paraId="1F05E781" w14:textId="77777777" w:rsidR="007835E1" w:rsidRDefault="00000000">
            <w:pPr>
              <w:jc w:val="center"/>
              <w:rPr>
                <w:rFonts w:ascii="Times New Roman" w:eastAsia="Times New Roman" w:hAnsi="Times New Roman" w:cs="Times New Roman"/>
              </w:rPr>
            </w:pPr>
            <w:r>
              <w:rPr>
                <w:rFonts w:ascii="Times New Roman" w:eastAsia="Times New Roman" w:hAnsi="Times New Roman" w:cs="Times New Roman"/>
              </w:rPr>
              <w:t>Pondere din nota finală</w:t>
            </w:r>
          </w:p>
        </w:tc>
      </w:tr>
      <w:tr w:rsidR="007835E1" w14:paraId="0E81CA0F" w14:textId="77777777">
        <w:trPr>
          <w:trHeight w:val="262"/>
        </w:trPr>
        <w:tc>
          <w:tcPr>
            <w:tcW w:w="1383" w:type="dxa"/>
          </w:tcPr>
          <w:p w14:paraId="4B19743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3585" w:type="dxa"/>
          </w:tcPr>
          <w:p w14:paraId="2A8D184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CP1. Culegerea, analiza și interpretarea de date și informații din punct de vedere </w:t>
            </w:r>
          </w:p>
          <w:p w14:paraId="01E87C7D"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 cantitativ și calitativ  din diverse surse alternative, respectiv din contexte profesionale </w:t>
            </w:r>
          </w:p>
          <w:p w14:paraId="4EFC791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reale și din literatura de specialitate în domeniu, pentru formularea de argumente, </w:t>
            </w:r>
          </w:p>
          <w:p w14:paraId="46BE2B3E"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decizii și demersuri concrete.</w:t>
            </w:r>
          </w:p>
          <w:p w14:paraId="088DC9B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CP2. Utilizarea tehnologiilor informatice pentru activități specifice.</w:t>
            </w:r>
          </w:p>
          <w:p w14:paraId="4280ED7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CP3. Capacitatea de asumare a riscurilor și responsabilităților de a elabora un </w:t>
            </w:r>
          </w:p>
          <w:p w14:paraId="6722C299"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program personal de autoperfecționare.</w:t>
            </w:r>
          </w:p>
          <w:p w14:paraId="3B9055A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lastRenderedPageBreak/>
              <w:t xml:space="preserve">CP4.Capacitatea de a acționa independent și creativ, de a evalua obiectiv și constructiv </w:t>
            </w:r>
          </w:p>
          <w:p w14:paraId="2B32BAFD"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stări critice , de a rezolva creativ problemele și de a comunica rezultatele în mod convingător.</w:t>
            </w:r>
          </w:p>
          <w:p w14:paraId="543C5526"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CP5. Culegerea, sintetizarea, analiza și interpretarea datelor și informațiilor din domeniu public </w:t>
            </w:r>
          </w:p>
          <w:p w14:paraId="299B7975"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european.</w:t>
            </w:r>
          </w:p>
          <w:p w14:paraId="4C8F518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CP7. Dezvoltarea unor tehnici specializate de acțiune în domeniu ( analiză statistică , evaluare etc).</w:t>
            </w:r>
          </w:p>
          <w:p w14:paraId="313666B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CT1. Aplicarea conceptelor, teoriilor și metodelor de investigare fundamentale </w:t>
            </w:r>
          </w:p>
          <w:p w14:paraId="0F0FD580"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din domeniul de studiu pentru formularea de proiecte și demersuri profesionale specifice</w:t>
            </w:r>
          </w:p>
          <w:p w14:paraId="6D7E4080"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 administrației comunitare.</w:t>
            </w:r>
          </w:p>
          <w:p w14:paraId="1F7D66C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CT2. Capacitatea de sintetizare și interpretare a politicilor și programelor  ale </w:t>
            </w:r>
          </w:p>
          <w:p w14:paraId="28DC0ED9"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administrației publice europene , de rezolvare a unor probleme de bază și de evaluare a </w:t>
            </w:r>
          </w:p>
          <w:p w14:paraId="1D3263AA"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concluziilor posibile.</w:t>
            </w:r>
          </w:p>
          <w:p w14:paraId="3126398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CT3.Analiza independentă a problemelor publice ale instituțiilor comunitare și </w:t>
            </w:r>
          </w:p>
          <w:p w14:paraId="22793EBE"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capacitatea de a comunica și demonstra soluțiile alese.</w:t>
            </w:r>
          </w:p>
          <w:p w14:paraId="2068C4E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CT4.Capacitatea de a evalua problemele complexe din sfera instituțional-europeană și de a comunica în mod demonstrativ rezultatele evaluării proprii</w:t>
            </w:r>
          </w:p>
        </w:tc>
        <w:tc>
          <w:tcPr>
            <w:tcW w:w="3165" w:type="dxa"/>
          </w:tcPr>
          <w:p w14:paraId="6E57CA5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lastRenderedPageBreak/>
              <w:t>Test docimologic</w:t>
            </w:r>
          </w:p>
        </w:tc>
        <w:tc>
          <w:tcPr>
            <w:tcW w:w="1721" w:type="dxa"/>
          </w:tcPr>
          <w:p w14:paraId="38FAF47A" w14:textId="31134C45" w:rsidR="007835E1" w:rsidRDefault="00100645">
            <w:pPr>
              <w:rPr>
                <w:rFonts w:ascii="Times New Roman" w:eastAsia="Times New Roman" w:hAnsi="Times New Roman" w:cs="Times New Roman"/>
              </w:rPr>
            </w:pPr>
            <w:r>
              <w:rPr>
                <w:rFonts w:ascii="Times New Roman" w:eastAsia="Times New Roman" w:hAnsi="Times New Roman" w:cs="Times New Roman"/>
              </w:rPr>
              <w:t>60%</w:t>
            </w:r>
          </w:p>
        </w:tc>
      </w:tr>
      <w:tr w:rsidR="007835E1" w14:paraId="3345CF7C" w14:textId="77777777">
        <w:trPr>
          <w:trHeight w:val="262"/>
        </w:trPr>
        <w:tc>
          <w:tcPr>
            <w:tcW w:w="1383" w:type="dxa"/>
          </w:tcPr>
          <w:p w14:paraId="24315DD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3585" w:type="dxa"/>
          </w:tcPr>
          <w:p w14:paraId="14E9EA6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CP1. Culegerea, analiza și interpretarea de date și informații din punct de vedere </w:t>
            </w:r>
          </w:p>
          <w:p w14:paraId="6CD16CF1"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 cantitativ și calitativ  din diverse surse alternative, respectiv din contexte profesionale </w:t>
            </w:r>
          </w:p>
          <w:p w14:paraId="394D545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reale și din literatura de specialitate în domeniu, pentru formularea de argumente, </w:t>
            </w:r>
          </w:p>
          <w:p w14:paraId="66AA1C2B"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decizii și demersuri concrete.</w:t>
            </w:r>
          </w:p>
          <w:p w14:paraId="27079A27"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CP2. Utilizarea tehnologiilor informatice pentru activități specifice.</w:t>
            </w:r>
          </w:p>
          <w:p w14:paraId="69B19FA9"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CP3. Capacitatea de asumare a riscurilor și responsabilităților de a elabora un </w:t>
            </w:r>
          </w:p>
          <w:p w14:paraId="5E46F9E6"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program personal de autoperfecționare.</w:t>
            </w:r>
          </w:p>
          <w:p w14:paraId="63EDCEC9"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CP4.Capacitatea de a acționa independent și creativ, de a evalua obiectiv și constructiv </w:t>
            </w:r>
          </w:p>
          <w:p w14:paraId="3522D3E1"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stări critice , de a rezolva creativ problemele și de a comunica rezultatele în mod convingător.</w:t>
            </w:r>
          </w:p>
          <w:p w14:paraId="142736EF"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CP5. Culegerea, sintetizarea, analiza și interpretarea datelor și informațiilor din domeniu public </w:t>
            </w:r>
          </w:p>
          <w:p w14:paraId="3F731A48"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european.</w:t>
            </w:r>
          </w:p>
          <w:p w14:paraId="3DC4237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CP7. Dezvoltarea unor tehnici specializate de acțiune în domeniu ( analiză statistică , evaluare etc).</w:t>
            </w:r>
          </w:p>
          <w:p w14:paraId="2892120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CT1. Aplicarea conceptelor, teoriilor și metodelor de investigare fundamentale </w:t>
            </w:r>
          </w:p>
          <w:p w14:paraId="06CA8969"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lastRenderedPageBreak/>
              <w:t>din domeniul de studiu pentru formularea de proiecte și demersuri profesionale specifice</w:t>
            </w:r>
          </w:p>
          <w:p w14:paraId="23064615"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 administrației comunitare.</w:t>
            </w:r>
          </w:p>
          <w:p w14:paraId="42BB4B4D"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CT2. Capacitatea de sintetizare și interpretare a politicilor și programelor  ale </w:t>
            </w:r>
          </w:p>
          <w:p w14:paraId="2644A13D"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 xml:space="preserve">administrației publice europene , de rezolvare a unor probleme de bază și de evaluare a </w:t>
            </w:r>
          </w:p>
          <w:p w14:paraId="31EA79F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concluziilor posibile.</w:t>
            </w:r>
          </w:p>
          <w:p w14:paraId="0B55427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CT3.Analiza independentă a problemelor publice ale instituțiilor comunitare și </w:t>
            </w:r>
          </w:p>
          <w:p w14:paraId="60E45567" w14:textId="77777777" w:rsidR="007835E1" w:rsidRDefault="00000000">
            <w:pPr>
              <w:ind w:left="17"/>
              <w:rPr>
                <w:rFonts w:ascii="Times New Roman" w:eastAsia="Times New Roman" w:hAnsi="Times New Roman" w:cs="Times New Roman"/>
              </w:rPr>
            </w:pPr>
            <w:r>
              <w:rPr>
                <w:rFonts w:ascii="Times New Roman" w:eastAsia="Times New Roman" w:hAnsi="Times New Roman" w:cs="Times New Roman"/>
              </w:rPr>
              <w:t>capacitatea de a comunica și demonstra soluțiile alese.</w:t>
            </w:r>
          </w:p>
          <w:p w14:paraId="32AD3FC3"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CT4.Capacitatea de a evalua problemele complexe din sfera instituțional-europeană și de a comunica în mod demonstrativ rezultatele evaluării proprii</w:t>
            </w:r>
          </w:p>
        </w:tc>
        <w:tc>
          <w:tcPr>
            <w:tcW w:w="3165" w:type="dxa"/>
          </w:tcPr>
          <w:p w14:paraId="3B73F288"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lastRenderedPageBreak/>
              <w:t xml:space="preserve">Evaluare continuă pe parcursul semestrului (pe baza testelor / activităţilor individuale şi de grup susţinute în cadrul seminariilor) și prezentare de aplicaţie/proiect (și după caz, referat/-e/eseu/); </w:t>
            </w:r>
          </w:p>
          <w:p w14:paraId="6A2C2B50"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Activitatea pe parcurs poate fi echivalată prin pregătirea unui portofoliu care să abordeze tematica stabilită de către cadrul didactic titular de seminar.</w:t>
            </w:r>
          </w:p>
        </w:tc>
        <w:tc>
          <w:tcPr>
            <w:tcW w:w="1721" w:type="dxa"/>
          </w:tcPr>
          <w:p w14:paraId="3B868915" w14:textId="5E40FA7D" w:rsidR="007835E1" w:rsidRDefault="00100645">
            <w:pPr>
              <w:rPr>
                <w:rFonts w:ascii="Times New Roman" w:eastAsia="Times New Roman" w:hAnsi="Times New Roman" w:cs="Times New Roman"/>
              </w:rPr>
            </w:pPr>
            <w:r>
              <w:rPr>
                <w:rFonts w:ascii="Times New Roman" w:eastAsia="Times New Roman" w:hAnsi="Times New Roman" w:cs="Times New Roman"/>
              </w:rPr>
              <w:t>40%</w:t>
            </w:r>
          </w:p>
        </w:tc>
      </w:tr>
      <w:tr w:rsidR="007835E1" w14:paraId="25836359" w14:textId="77777777">
        <w:trPr>
          <w:trHeight w:val="262"/>
        </w:trPr>
        <w:tc>
          <w:tcPr>
            <w:tcW w:w="1383" w:type="dxa"/>
          </w:tcPr>
          <w:p w14:paraId="18358E42"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Laborator </w:t>
            </w:r>
          </w:p>
        </w:tc>
        <w:tc>
          <w:tcPr>
            <w:tcW w:w="3585" w:type="dxa"/>
          </w:tcPr>
          <w:p w14:paraId="599F3505" w14:textId="77777777" w:rsidR="007835E1" w:rsidRDefault="00000000">
            <w:pPr>
              <w:rPr>
                <w:rFonts w:ascii="Times New Roman" w:eastAsia="Times New Roman" w:hAnsi="Times New Roman" w:cs="Times New Roman"/>
              </w:rPr>
            </w:pPr>
            <w:r>
              <w:rPr>
                <w:rFonts w:ascii="Times New Roman" w:eastAsia="Times New Roman" w:hAnsi="Times New Roman" w:cs="Times New Roman"/>
                <w:b/>
              </w:rPr>
              <w:t>Nu este cazul.</w:t>
            </w:r>
          </w:p>
        </w:tc>
        <w:tc>
          <w:tcPr>
            <w:tcW w:w="3165" w:type="dxa"/>
          </w:tcPr>
          <w:p w14:paraId="4BC1DFC0" w14:textId="77777777" w:rsidR="007835E1" w:rsidRDefault="007835E1">
            <w:pPr>
              <w:rPr>
                <w:rFonts w:ascii="Times New Roman" w:eastAsia="Times New Roman" w:hAnsi="Times New Roman" w:cs="Times New Roman"/>
              </w:rPr>
            </w:pPr>
          </w:p>
        </w:tc>
        <w:tc>
          <w:tcPr>
            <w:tcW w:w="1721" w:type="dxa"/>
          </w:tcPr>
          <w:p w14:paraId="67B1A7E8" w14:textId="77777777" w:rsidR="007835E1" w:rsidRDefault="007835E1">
            <w:pPr>
              <w:rPr>
                <w:rFonts w:ascii="Times New Roman" w:eastAsia="Times New Roman" w:hAnsi="Times New Roman" w:cs="Times New Roman"/>
              </w:rPr>
            </w:pPr>
          </w:p>
        </w:tc>
      </w:tr>
      <w:tr w:rsidR="007835E1" w14:paraId="0F7AE3F6" w14:textId="77777777">
        <w:trPr>
          <w:trHeight w:val="262"/>
        </w:trPr>
        <w:tc>
          <w:tcPr>
            <w:tcW w:w="1383" w:type="dxa"/>
          </w:tcPr>
          <w:p w14:paraId="3C870EAC"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 xml:space="preserve">Proiect </w:t>
            </w:r>
          </w:p>
        </w:tc>
        <w:tc>
          <w:tcPr>
            <w:tcW w:w="3585" w:type="dxa"/>
          </w:tcPr>
          <w:p w14:paraId="244A9EF3" w14:textId="77777777" w:rsidR="007835E1" w:rsidRDefault="00000000">
            <w:pPr>
              <w:rPr>
                <w:rFonts w:ascii="Times New Roman" w:eastAsia="Times New Roman" w:hAnsi="Times New Roman" w:cs="Times New Roman"/>
              </w:rPr>
            </w:pPr>
            <w:r>
              <w:rPr>
                <w:rFonts w:ascii="Times New Roman" w:eastAsia="Times New Roman" w:hAnsi="Times New Roman" w:cs="Times New Roman"/>
                <w:b/>
              </w:rPr>
              <w:t>Nu este cazul.</w:t>
            </w:r>
          </w:p>
        </w:tc>
        <w:tc>
          <w:tcPr>
            <w:tcW w:w="3165" w:type="dxa"/>
          </w:tcPr>
          <w:p w14:paraId="5DC0882C" w14:textId="77777777" w:rsidR="007835E1" w:rsidRDefault="007835E1">
            <w:pPr>
              <w:rPr>
                <w:rFonts w:ascii="Times New Roman" w:eastAsia="Times New Roman" w:hAnsi="Times New Roman" w:cs="Times New Roman"/>
              </w:rPr>
            </w:pPr>
          </w:p>
        </w:tc>
        <w:tc>
          <w:tcPr>
            <w:tcW w:w="1721" w:type="dxa"/>
          </w:tcPr>
          <w:p w14:paraId="3E34ED28" w14:textId="77777777" w:rsidR="007835E1" w:rsidRDefault="007835E1">
            <w:pPr>
              <w:rPr>
                <w:rFonts w:ascii="Times New Roman" w:eastAsia="Times New Roman" w:hAnsi="Times New Roman" w:cs="Times New Roman"/>
              </w:rPr>
            </w:pPr>
          </w:p>
        </w:tc>
      </w:tr>
      <w:tr w:rsidR="007835E1" w14:paraId="1734290A" w14:textId="77777777">
        <w:trPr>
          <w:trHeight w:val="262"/>
        </w:trPr>
        <w:tc>
          <w:tcPr>
            <w:tcW w:w="9854" w:type="dxa"/>
            <w:gridSpan w:val="4"/>
          </w:tcPr>
          <w:p w14:paraId="78881254" w14:textId="77777777" w:rsidR="007835E1" w:rsidRDefault="00000000">
            <w:pPr>
              <w:rPr>
                <w:rFonts w:ascii="Times New Roman" w:eastAsia="Times New Roman" w:hAnsi="Times New Roman" w:cs="Times New Roman"/>
              </w:rPr>
            </w:pPr>
            <w:r>
              <w:rPr>
                <w:rFonts w:ascii="Times New Roman" w:eastAsia="Times New Roman" w:hAnsi="Times New Roman" w:cs="Times New Roman"/>
              </w:rPr>
              <w:t>Standard minim de performanţă</w:t>
            </w:r>
          </w:p>
        </w:tc>
      </w:tr>
    </w:tbl>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B137C4" w:rsidRPr="00B137C4" w14:paraId="22850AF3" w14:textId="77777777" w:rsidTr="00B137C4">
        <w:tc>
          <w:tcPr>
            <w:tcW w:w="5000" w:type="pct"/>
          </w:tcPr>
          <w:p w14:paraId="41101F14" w14:textId="77777777" w:rsidR="00B137C4" w:rsidRPr="00B137C4" w:rsidRDefault="00B137C4" w:rsidP="001A3FB4">
            <w:pPr>
              <w:rPr>
                <w:rFonts w:ascii="Times New Roman" w:hAnsi="Times New Roman" w:cs="Times New Roman"/>
                <w:lang w:val="fr-FR"/>
              </w:rPr>
            </w:pPr>
            <w:r w:rsidRPr="00B137C4">
              <w:rPr>
                <w:rFonts w:ascii="Times New Roman" w:hAnsi="Times New Roman" w:cs="Times New Roman"/>
                <w:lang w:val="fr-FR"/>
              </w:rPr>
              <w:t xml:space="preserve">10.1. Standard </w:t>
            </w:r>
            <w:proofErr w:type="spellStart"/>
            <w:r w:rsidRPr="00B137C4">
              <w:rPr>
                <w:rFonts w:ascii="Times New Roman" w:hAnsi="Times New Roman" w:cs="Times New Roman"/>
                <w:lang w:val="fr-FR"/>
              </w:rPr>
              <w:t>minim</w:t>
            </w:r>
            <w:proofErr w:type="spellEnd"/>
            <w:r w:rsidRPr="00B137C4">
              <w:rPr>
                <w:rFonts w:ascii="Times New Roman" w:hAnsi="Times New Roman" w:cs="Times New Roman"/>
                <w:lang w:val="fr-FR"/>
              </w:rPr>
              <w:t xml:space="preserve"> de </w:t>
            </w:r>
            <w:proofErr w:type="spellStart"/>
            <w:r w:rsidRPr="00B137C4">
              <w:rPr>
                <w:rFonts w:ascii="Times New Roman" w:hAnsi="Times New Roman" w:cs="Times New Roman"/>
                <w:lang w:val="fr-FR"/>
              </w:rPr>
              <w:t>performanţă</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evaluare</w:t>
            </w:r>
            <w:proofErr w:type="spellEnd"/>
            <w:r w:rsidRPr="00B137C4">
              <w:rPr>
                <w:rFonts w:ascii="Times New Roman" w:hAnsi="Times New Roman" w:cs="Times New Roman"/>
                <w:lang w:val="fr-FR"/>
              </w:rPr>
              <w:t xml:space="preserve"> la </w:t>
            </w:r>
            <w:proofErr w:type="spellStart"/>
            <w:r w:rsidRPr="00B137C4">
              <w:rPr>
                <w:rFonts w:ascii="Times New Roman" w:hAnsi="Times New Roman" w:cs="Times New Roman"/>
                <w:lang w:val="fr-FR"/>
              </w:rPr>
              <w:t>curs</w:t>
            </w:r>
            <w:proofErr w:type="spellEnd"/>
          </w:p>
        </w:tc>
      </w:tr>
      <w:tr w:rsidR="00B137C4" w:rsidRPr="00B137C4" w14:paraId="7BB921B1" w14:textId="77777777" w:rsidTr="00B137C4">
        <w:tc>
          <w:tcPr>
            <w:tcW w:w="5000" w:type="pct"/>
          </w:tcPr>
          <w:p w14:paraId="6501C718" w14:textId="77777777" w:rsidR="00B137C4" w:rsidRPr="00B137C4" w:rsidRDefault="00B137C4" w:rsidP="001A3FB4">
            <w:pPr>
              <w:rPr>
                <w:rFonts w:ascii="Times New Roman" w:hAnsi="Times New Roman" w:cs="Times New Roman"/>
                <w:lang w:val="fr-FR"/>
              </w:rPr>
            </w:pPr>
            <w:proofErr w:type="spellStart"/>
            <w:r w:rsidRPr="00B137C4">
              <w:rPr>
                <w:rFonts w:ascii="Times New Roman" w:hAnsi="Times New Roman" w:cs="Times New Roman"/>
                <w:lang w:val="fr-FR"/>
              </w:rPr>
              <w:t>Demonstrarea</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cunoaşterii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şi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înţelegerii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conţinutului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tematicii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disciplinei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în</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vederea</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utilizării</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în</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mediul</w:t>
            </w:r>
            <w:proofErr w:type="spellEnd"/>
            <w:r w:rsidRPr="00B137C4">
              <w:rPr>
                <w:rFonts w:ascii="Times New Roman" w:hAnsi="Times New Roman" w:cs="Times New Roman"/>
                <w:lang w:val="fr-FR"/>
              </w:rPr>
              <w:t xml:space="preserve"> </w:t>
            </w:r>
            <w:proofErr w:type="spellStart"/>
            <w:proofErr w:type="gramStart"/>
            <w:r w:rsidRPr="00B137C4">
              <w:rPr>
                <w:rFonts w:ascii="Times New Roman" w:hAnsi="Times New Roman" w:cs="Times New Roman"/>
                <w:lang w:val="fr-FR"/>
              </w:rPr>
              <w:t>practic</w:t>
            </w:r>
            <w:proofErr w:type="spellEnd"/>
            <w:r w:rsidRPr="00B137C4">
              <w:rPr>
                <w:rFonts w:ascii="Times New Roman" w:hAnsi="Times New Roman" w:cs="Times New Roman"/>
                <w:lang w:val="fr-FR"/>
              </w:rPr>
              <w:t>;</w:t>
            </w:r>
            <w:proofErr w:type="gramEnd"/>
          </w:p>
          <w:p w14:paraId="103FD41D" w14:textId="77777777" w:rsidR="00B137C4" w:rsidRPr="00B137C4" w:rsidRDefault="00B137C4" w:rsidP="001A3FB4">
            <w:pPr>
              <w:rPr>
                <w:rFonts w:ascii="Times New Roman" w:hAnsi="Times New Roman" w:cs="Times New Roman"/>
              </w:rPr>
            </w:pPr>
            <w:r w:rsidRPr="00B137C4">
              <w:rPr>
                <w:rFonts w:ascii="Times New Roman" w:hAnsi="Times New Roman" w:cs="Times New Roman"/>
              </w:rPr>
              <w:t>Participare activă la cursuri</w:t>
            </w:r>
          </w:p>
        </w:tc>
      </w:tr>
      <w:tr w:rsidR="00B137C4" w:rsidRPr="00B137C4" w14:paraId="451AF493" w14:textId="77777777" w:rsidTr="00B137C4">
        <w:tc>
          <w:tcPr>
            <w:tcW w:w="5000" w:type="pct"/>
            <w:tcBorders>
              <w:top w:val="single" w:sz="4" w:space="0" w:color="auto"/>
              <w:left w:val="single" w:sz="4" w:space="0" w:color="auto"/>
              <w:bottom w:val="single" w:sz="4" w:space="0" w:color="auto"/>
              <w:right w:val="single" w:sz="4" w:space="0" w:color="auto"/>
            </w:tcBorders>
          </w:tcPr>
          <w:p w14:paraId="084E763F" w14:textId="77777777" w:rsidR="00B137C4" w:rsidRPr="00B137C4" w:rsidRDefault="00B137C4" w:rsidP="001A3FB4">
            <w:pPr>
              <w:ind w:left="426" w:hanging="426"/>
              <w:rPr>
                <w:rFonts w:ascii="Times New Roman" w:hAnsi="Times New Roman" w:cs="Times New Roman"/>
                <w:bCs/>
                <w:lang w:val="fr-FR"/>
              </w:rPr>
            </w:pPr>
            <w:r w:rsidRPr="00B137C4">
              <w:rPr>
                <w:rFonts w:ascii="Times New Roman" w:hAnsi="Times New Roman" w:cs="Times New Roman"/>
                <w:lang w:val="fr-FR"/>
              </w:rPr>
              <w:t xml:space="preserve">10.2. Standard </w:t>
            </w:r>
            <w:proofErr w:type="spellStart"/>
            <w:r w:rsidRPr="00B137C4">
              <w:rPr>
                <w:rFonts w:ascii="Times New Roman" w:hAnsi="Times New Roman" w:cs="Times New Roman"/>
                <w:lang w:val="fr-FR"/>
              </w:rPr>
              <w:t>minim</w:t>
            </w:r>
            <w:proofErr w:type="spellEnd"/>
            <w:r w:rsidRPr="00B137C4">
              <w:rPr>
                <w:rFonts w:ascii="Times New Roman" w:hAnsi="Times New Roman" w:cs="Times New Roman"/>
                <w:lang w:val="fr-FR"/>
              </w:rPr>
              <w:t xml:space="preserve"> de </w:t>
            </w:r>
            <w:proofErr w:type="spellStart"/>
            <w:r w:rsidRPr="00B137C4">
              <w:rPr>
                <w:rFonts w:ascii="Times New Roman" w:hAnsi="Times New Roman" w:cs="Times New Roman"/>
                <w:lang w:val="fr-FR"/>
              </w:rPr>
              <w:t>performanţă</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evaluare</w:t>
            </w:r>
            <w:proofErr w:type="spellEnd"/>
            <w:r w:rsidRPr="00B137C4">
              <w:rPr>
                <w:rFonts w:ascii="Times New Roman" w:hAnsi="Times New Roman" w:cs="Times New Roman"/>
                <w:lang w:val="fr-FR"/>
              </w:rPr>
              <w:t xml:space="preserve"> la </w:t>
            </w:r>
            <w:proofErr w:type="spellStart"/>
            <w:r w:rsidRPr="00B137C4">
              <w:rPr>
                <w:rFonts w:ascii="Times New Roman" w:hAnsi="Times New Roman" w:cs="Times New Roman"/>
                <w:lang w:val="fr-FR"/>
              </w:rPr>
              <w:t>activitatea</w:t>
            </w:r>
            <w:proofErr w:type="spellEnd"/>
            <w:r w:rsidRPr="00B137C4">
              <w:rPr>
                <w:rFonts w:ascii="Times New Roman" w:hAnsi="Times New Roman" w:cs="Times New Roman"/>
                <w:lang w:val="fr-FR"/>
              </w:rPr>
              <w:t xml:space="preserve"> </w:t>
            </w:r>
            <w:proofErr w:type="spellStart"/>
            <w:r w:rsidRPr="00B137C4">
              <w:rPr>
                <w:rFonts w:ascii="Times New Roman" w:hAnsi="Times New Roman" w:cs="Times New Roman"/>
                <w:lang w:val="fr-FR"/>
              </w:rPr>
              <w:t>aplicativă</w:t>
            </w:r>
            <w:proofErr w:type="spellEnd"/>
          </w:p>
        </w:tc>
      </w:tr>
      <w:tr w:rsidR="00B137C4" w:rsidRPr="00B137C4" w14:paraId="71F3DB13" w14:textId="77777777" w:rsidTr="00B137C4">
        <w:tc>
          <w:tcPr>
            <w:tcW w:w="5000" w:type="pct"/>
            <w:tcBorders>
              <w:top w:val="single" w:sz="4" w:space="0" w:color="auto"/>
              <w:left w:val="single" w:sz="4" w:space="0" w:color="auto"/>
              <w:bottom w:val="single" w:sz="4" w:space="0" w:color="auto"/>
              <w:right w:val="single" w:sz="4" w:space="0" w:color="auto"/>
            </w:tcBorders>
          </w:tcPr>
          <w:p w14:paraId="58D4ACBE" w14:textId="77777777" w:rsidR="00B137C4" w:rsidRPr="00B137C4" w:rsidRDefault="00B137C4" w:rsidP="001A3FB4">
            <w:pPr>
              <w:ind w:left="426" w:hanging="426"/>
              <w:rPr>
                <w:rFonts w:ascii="Times New Roman" w:hAnsi="Times New Roman" w:cs="Times New Roman"/>
                <w:lang w:val="fr-FR"/>
              </w:rPr>
            </w:pPr>
          </w:p>
        </w:tc>
      </w:tr>
      <w:tr w:rsidR="00B137C4" w:rsidRPr="00B137C4" w14:paraId="57D9DBBA" w14:textId="77777777" w:rsidTr="00B137C4">
        <w:tc>
          <w:tcPr>
            <w:tcW w:w="5000" w:type="pct"/>
            <w:tcBorders>
              <w:top w:val="single" w:sz="4" w:space="0" w:color="auto"/>
              <w:left w:val="single" w:sz="4" w:space="0" w:color="auto"/>
              <w:bottom w:val="single" w:sz="4" w:space="0" w:color="auto"/>
              <w:right w:val="single" w:sz="4" w:space="0" w:color="auto"/>
            </w:tcBorders>
          </w:tcPr>
          <w:p w14:paraId="36259341" w14:textId="77777777" w:rsidR="00B137C4" w:rsidRPr="00B137C4" w:rsidRDefault="00B137C4" w:rsidP="001A3FB4">
            <w:pPr>
              <w:autoSpaceDE w:val="0"/>
              <w:autoSpaceDN w:val="0"/>
              <w:adjustRightInd w:val="0"/>
              <w:rPr>
                <w:rFonts w:ascii="Times New Roman" w:hAnsi="Times New Roman" w:cs="Times New Roman"/>
                <w:color w:val="000000"/>
              </w:rPr>
            </w:pPr>
            <w:r w:rsidRPr="00B137C4">
              <w:rPr>
                <w:rFonts w:ascii="Times New Roman" w:hAnsi="Times New Roman" w:cs="Times New Roman"/>
                <w:color w:val="000000"/>
              </w:rPr>
              <w:t>Utilizarea minimală a conceptelor teoretice</w:t>
            </w:r>
            <w:r w:rsidRPr="00B137C4">
              <w:rPr>
                <w:rFonts w:ascii="Times New Roman" w:hAnsi="Times New Roman" w:cs="Times New Roman"/>
                <w:lang w:val="it-IT"/>
              </w:rPr>
              <w:t>;</w:t>
            </w:r>
            <w:r w:rsidRPr="00B137C4">
              <w:rPr>
                <w:rFonts w:ascii="Times New Roman" w:hAnsi="Times New Roman" w:cs="Times New Roman"/>
                <w:color w:val="000000"/>
              </w:rPr>
              <w:t xml:space="preserve"> </w:t>
            </w:r>
          </w:p>
          <w:p w14:paraId="5A8EF503" w14:textId="77777777" w:rsidR="00B137C4" w:rsidRPr="00B137C4" w:rsidRDefault="00B137C4" w:rsidP="001A3FB4">
            <w:pPr>
              <w:rPr>
                <w:rFonts w:ascii="Times New Roman" w:hAnsi="Times New Roman" w:cs="Times New Roman"/>
                <w:color w:val="000000"/>
              </w:rPr>
            </w:pPr>
            <w:r w:rsidRPr="00B137C4">
              <w:rPr>
                <w:rFonts w:ascii="Times New Roman" w:hAnsi="Times New Roman" w:cs="Times New Roman"/>
                <w:color w:val="000000"/>
              </w:rPr>
              <w:t>Utilizarea eficientă a bibliografiei minimale</w:t>
            </w:r>
            <w:r w:rsidRPr="00B137C4">
              <w:rPr>
                <w:rFonts w:ascii="Times New Roman" w:hAnsi="Times New Roman" w:cs="Times New Roman"/>
                <w:lang w:val="it-IT"/>
              </w:rPr>
              <w:t>;</w:t>
            </w:r>
          </w:p>
          <w:p w14:paraId="395A4A1C" w14:textId="77777777" w:rsidR="00B137C4" w:rsidRPr="00B137C4" w:rsidRDefault="00B137C4" w:rsidP="001A3FB4">
            <w:pPr>
              <w:rPr>
                <w:rFonts w:ascii="Times New Roman" w:hAnsi="Times New Roman" w:cs="Times New Roman"/>
                <w:lang w:val="it-IT"/>
              </w:rPr>
            </w:pPr>
            <w:proofErr w:type="spellStart"/>
            <w:r w:rsidRPr="00B137C4">
              <w:rPr>
                <w:rFonts w:ascii="Times New Roman" w:hAnsi="Times New Roman" w:cs="Times New Roman"/>
                <w:lang w:val="it-IT"/>
              </w:rPr>
              <w:t>Elaborarea</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unui</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referat</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din</w:t>
            </w:r>
            <w:proofErr w:type="spellEnd"/>
            <w:r w:rsidRPr="00B137C4">
              <w:rPr>
                <w:rFonts w:ascii="Times New Roman" w:hAnsi="Times New Roman" w:cs="Times New Roman"/>
                <w:lang w:val="it-IT"/>
              </w:rPr>
              <w:t xml:space="preserve"> tematica </w:t>
            </w:r>
            <w:proofErr w:type="spellStart"/>
            <w:r w:rsidRPr="00B137C4">
              <w:rPr>
                <w:rFonts w:ascii="Times New Roman" w:hAnsi="Times New Roman" w:cs="Times New Roman"/>
                <w:lang w:val="it-IT"/>
              </w:rPr>
              <w:t>propusă</w:t>
            </w:r>
            <w:proofErr w:type="spellEnd"/>
            <w:r w:rsidRPr="00B137C4">
              <w:rPr>
                <w:rFonts w:ascii="Times New Roman" w:hAnsi="Times New Roman" w:cs="Times New Roman"/>
                <w:lang w:val="it-IT"/>
              </w:rPr>
              <w:t xml:space="preserve"> cu </w:t>
            </w:r>
            <w:proofErr w:type="spellStart"/>
            <w:r w:rsidRPr="00B137C4">
              <w:rPr>
                <w:rFonts w:ascii="Times New Roman" w:hAnsi="Times New Roman" w:cs="Times New Roman"/>
                <w:lang w:val="it-IT"/>
              </w:rPr>
              <w:t>respectarea</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parcurgerii</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etapelor</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și</w:t>
            </w:r>
            <w:proofErr w:type="spellEnd"/>
            <w:r w:rsidRPr="00B137C4">
              <w:rPr>
                <w:rFonts w:ascii="Times New Roman" w:hAnsi="Times New Roman" w:cs="Times New Roman"/>
                <w:lang w:val="it-IT"/>
              </w:rPr>
              <w:t xml:space="preserve"> </w:t>
            </w:r>
            <w:proofErr w:type="spellStart"/>
            <w:r w:rsidRPr="00B137C4">
              <w:rPr>
                <w:rFonts w:ascii="Times New Roman" w:hAnsi="Times New Roman" w:cs="Times New Roman"/>
                <w:lang w:val="it-IT"/>
              </w:rPr>
              <w:t>termenelor</w:t>
            </w:r>
            <w:proofErr w:type="spellEnd"/>
            <w:r w:rsidRPr="00B137C4">
              <w:rPr>
                <w:rFonts w:ascii="Times New Roman" w:hAnsi="Times New Roman" w:cs="Times New Roman"/>
                <w:lang w:val="it-IT"/>
              </w:rPr>
              <w:t>;</w:t>
            </w:r>
          </w:p>
        </w:tc>
      </w:tr>
    </w:tbl>
    <w:p w14:paraId="2D39054F" w14:textId="71F8FCD0" w:rsidR="007835E1" w:rsidRDefault="00F507FB" w:rsidP="00F507FB">
      <w:pPr>
        <w:pBdr>
          <w:top w:val="single" w:sz="4" w:space="10" w:color="auto"/>
        </w:pBdr>
        <w:rPr>
          <w:rFonts w:ascii="Times New Roman" w:eastAsia="Times New Roman" w:hAnsi="Times New Roman" w:cs="Times New Roman"/>
        </w:rPr>
      </w:pPr>
      <w:r w:rsidRPr="00F507FB">
        <w:rPr>
          <w:rFonts w:ascii="Times New Roman" w:eastAsia="Times New Roman" w:hAnsi="Times New Roman" w:cs="Times New Roman"/>
          <w:lang w:val="en-US"/>
        </w:rPr>
        <w:object w:dxaOrig="9586" w:dyaOrig="3845" w14:anchorId="195877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4pt;height:192.6pt" o:ole="">
            <v:imagedata r:id="rId15" o:title=""/>
          </v:shape>
          <o:OLEObject Type="Embed" ProgID="Word.Document.12" ShapeID="_x0000_i1025" DrawAspect="Content" ObjectID="_1791149444" r:id="rId16">
            <o:FieldCodes>\s</o:FieldCodes>
          </o:OLEObject>
        </w:object>
      </w:r>
    </w:p>
    <w:p w14:paraId="7F8D606B" w14:textId="77777777" w:rsidR="007835E1" w:rsidRDefault="007835E1"/>
    <w:sectPr w:rsidR="007835E1">
      <w:footerReference w:type="first" r:id="rId17"/>
      <w:pgSz w:w="11907" w:h="16840"/>
      <w:pgMar w:top="1134" w:right="851" w:bottom="1134" w:left="1418"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04228E" w14:textId="77777777" w:rsidR="00C33945" w:rsidRDefault="00C33945">
      <w:r>
        <w:separator/>
      </w:r>
    </w:p>
  </w:endnote>
  <w:endnote w:type="continuationSeparator" w:id="0">
    <w:p w14:paraId="33AA8049" w14:textId="77777777" w:rsidR="00C33945" w:rsidRDefault="00C339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320EA382-A989-49F3-BF79-1971D2AC03CD}"/>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0F092B7C-E589-42F1-86AB-F89A1FCE16EB}"/>
    <w:embedItalic r:id="rId3" w:fontKey="{9417CC60-A917-48AC-878B-8A6B26C8D70D}"/>
  </w:font>
  <w:font w:name="Calibri">
    <w:panose1 w:val="020F0502020204030204"/>
    <w:charset w:val="00"/>
    <w:family w:val="swiss"/>
    <w:pitch w:val="variable"/>
    <w:sig w:usb0="E4002EFF" w:usb1="C000247B" w:usb2="00000009" w:usb3="00000000" w:csb0="000001FF" w:csb1="00000000"/>
    <w:embedRegular r:id="rId4" w:fontKey="{4F71E45B-6EEA-455F-BAD0-F1FC0BFBF483}"/>
  </w:font>
  <w:font w:name="Cambria">
    <w:panose1 w:val="02040503050406030204"/>
    <w:charset w:val="00"/>
    <w:family w:val="roman"/>
    <w:pitch w:val="variable"/>
    <w:sig w:usb0="E00006FF" w:usb1="420024FF" w:usb2="02000000" w:usb3="00000000" w:csb0="0000019F" w:csb1="00000000"/>
    <w:embedRegular r:id="rId5" w:fontKey="{E5167EE4-4D7A-4178-A669-E695A1FD846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C7F076" w14:textId="77777777" w:rsidR="007835E1" w:rsidRDefault="00000000">
    <w:pPr>
      <w:pBdr>
        <w:top w:val="nil"/>
        <w:left w:val="nil"/>
        <w:bottom w:val="nil"/>
        <w:right w:val="nil"/>
        <w:between w:val="nil"/>
      </w:pBdr>
      <w:tabs>
        <w:tab w:val="center" w:pos="4320"/>
        <w:tab w:val="right" w:pos="8640"/>
      </w:tabs>
      <w:jc w:val="center"/>
      <w:rPr>
        <w:color w:val="000000"/>
      </w:rPr>
    </w:pPr>
    <w:r>
      <w:rPr>
        <w:color w:val="000000"/>
      </w:rPr>
      <w:fldChar w:fldCharType="begin"/>
    </w:r>
    <w:r>
      <w:rPr>
        <w:color w:val="000000"/>
      </w:rPr>
      <w:instrText>PAGE</w:instrText>
    </w:r>
    <w:r>
      <w:rPr>
        <w:color w:val="000000"/>
      </w:rPr>
      <w:fldChar w:fldCharType="separate"/>
    </w:r>
    <w:r w:rsidR="000B6059">
      <w:rPr>
        <w:noProof/>
        <w:color w:val="000000"/>
      </w:rPr>
      <w:t>1</w:t>
    </w:r>
    <w:r>
      <w:rPr>
        <w:color w:val="000000"/>
      </w:rPr>
      <w:fldChar w:fldCharType="end"/>
    </w:r>
    <w:r>
      <w:rPr>
        <w:color w:val="000000"/>
      </w:rPr>
      <w:t>/</w:t>
    </w:r>
    <w:r>
      <w:rPr>
        <w:color w:val="000000"/>
      </w:rPr>
      <w:fldChar w:fldCharType="begin"/>
    </w:r>
    <w:r>
      <w:rPr>
        <w:color w:val="000000"/>
      </w:rPr>
      <w:instrText>NUMPAGES</w:instrText>
    </w:r>
    <w:r>
      <w:rPr>
        <w:color w:val="000000"/>
      </w:rPr>
      <w:fldChar w:fldCharType="separate"/>
    </w:r>
    <w:r w:rsidR="000B6059">
      <w:rPr>
        <w:noProof/>
        <w:color w:val="000000"/>
      </w:rPr>
      <w:t>2</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74A4B6" w14:textId="77777777" w:rsidR="00C33945" w:rsidRDefault="00C33945">
      <w:r>
        <w:separator/>
      </w:r>
    </w:p>
  </w:footnote>
  <w:footnote w:type="continuationSeparator" w:id="0">
    <w:p w14:paraId="3688BE59" w14:textId="77777777" w:rsidR="00C33945" w:rsidRDefault="00C339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2F19B7"/>
    <w:multiLevelType w:val="multilevel"/>
    <w:tmpl w:val="835AA4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47775C66"/>
    <w:multiLevelType w:val="multilevel"/>
    <w:tmpl w:val="17685278"/>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652B68AA"/>
    <w:multiLevelType w:val="multilevel"/>
    <w:tmpl w:val="41D84DDE"/>
    <w:lvl w:ilvl="0">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67101251"/>
    <w:multiLevelType w:val="multilevel"/>
    <w:tmpl w:val="9C700D1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6E1C6A8C"/>
    <w:multiLevelType w:val="multilevel"/>
    <w:tmpl w:val="915E2ED8"/>
    <w:lvl w:ilvl="0">
      <w:start w:val="1"/>
      <w:numFmt w:val="bullet"/>
      <w:lvlText w:val="●"/>
      <w:lvlJc w:val="left"/>
      <w:pPr>
        <w:ind w:left="780" w:hanging="360"/>
      </w:pPr>
      <w:rPr>
        <w:rFonts w:ascii="Noto Sans Symbols" w:eastAsia="Noto Sans Symbols" w:hAnsi="Noto Sans Symbols" w:cs="Noto Sans Symbols"/>
        <w:vertAlign w:val="baseline"/>
      </w:rPr>
    </w:lvl>
    <w:lvl w:ilvl="1">
      <w:start w:val="1"/>
      <w:numFmt w:val="bullet"/>
      <w:lvlText w:val="o"/>
      <w:lvlJc w:val="left"/>
      <w:pPr>
        <w:ind w:left="1500" w:hanging="360"/>
      </w:pPr>
      <w:rPr>
        <w:rFonts w:ascii="Courier New" w:eastAsia="Courier New" w:hAnsi="Courier New" w:cs="Courier New"/>
        <w:vertAlign w:val="baseline"/>
      </w:rPr>
    </w:lvl>
    <w:lvl w:ilvl="2">
      <w:start w:val="1"/>
      <w:numFmt w:val="bullet"/>
      <w:lvlText w:val="▪"/>
      <w:lvlJc w:val="left"/>
      <w:pPr>
        <w:ind w:left="2220" w:hanging="360"/>
      </w:pPr>
      <w:rPr>
        <w:rFonts w:ascii="Noto Sans Symbols" w:eastAsia="Noto Sans Symbols" w:hAnsi="Noto Sans Symbols" w:cs="Noto Sans Symbols"/>
        <w:vertAlign w:val="baseline"/>
      </w:rPr>
    </w:lvl>
    <w:lvl w:ilvl="3">
      <w:start w:val="1"/>
      <w:numFmt w:val="bullet"/>
      <w:lvlText w:val="●"/>
      <w:lvlJc w:val="left"/>
      <w:pPr>
        <w:ind w:left="2940" w:hanging="360"/>
      </w:pPr>
      <w:rPr>
        <w:rFonts w:ascii="Noto Sans Symbols" w:eastAsia="Noto Sans Symbols" w:hAnsi="Noto Sans Symbols" w:cs="Noto Sans Symbols"/>
        <w:vertAlign w:val="baseline"/>
      </w:rPr>
    </w:lvl>
    <w:lvl w:ilvl="4">
      <w:start w:val="1"/>
      <w:numFmt w:val="bullet"/>
      <w:lvlText w:val="o"/>
      <w:lvlJc w:val="left"/>
      <w:pPr>
        <w:ind w:left="3660" w:hanging="360"/>
      </w:pPr>
      <w:rPr>
        <w:rFonts w:ascii="Courier New" w:eastAsia="Courier New" w:hAnsi="Courier New" w:cs="Courier New"/>
        <w:vertAlign w:val="baseline"/>
      </w:rPr>
    </w:lvl>
    <w:lvl w:ilvl="5">
      <w:start w:val="1"/>
      <w:numFmt w:val="bullet"/>
      <w:lvlText w:val="▪"/>
      <w:lvlJc w:val="left"/>
      <w:pPr>
        <w:ind w:left="4380" w:hanging="360"/>
      </w:pPr>
      <w:rPr>
        <w:rFonts w:ascii="Noto Sans Symbols" w:eastAsia="Noto Sans Symbols" w:hAnsi="Noto Sans Symbols" w:cs="Noto Sans Symbols"/>
        <w:vertAlign w:val="baseline"/>
      </w:rPr>
    </w:lvl>
    <w:lvl w:ilvl="6">
      <w:start w:val="1"/>
      <w:numFmt w:val="bullet"/>
      <w:lvlText w:val="●"/>
      <w:lvlJc w:val="left"/>
      <w:pPr>
        <w:ind w:left="5100" w:hanging="360"/>
      </w:pPr>
      <w:rPr>
        <w:rFonts w:ascii="Noto Sans Symbols" w:eastAsia="Noto Sans Symbols" w:hAnsi="Noto Sans Symbols" w:cs="Noto Sans Symbols"/>
        <w:vertAlign w:val="baseline"/>
      </w:rPr>
    </w:lvl>
    <w:lvl w:ilvl="7">
      <w:start w:val="1"/>
      <w:numFmt w:val="bullet"/>
      <w:lvlText w:val="o"/>
      <w:lvlJc w:val="left"/>
      <w:pPr>
        <w:ind w:left="5820" w:hanging="360"/>
      </w:pPr>
      <w:rPr>
        <w:rFonts w:ascii="Courier New" w:eastAsia="Courier New" w:hAnsi="Courier New" w:cs="Courier New"/>
        <w:vertAlign w:val="baseline"/>
      </w:rPr>
    </w:lvl>
    <w:lvl w:ilvl="8">
      <w:start w:val="1"/>
      <w:numFmt w:val="bullet"/>
      <w:lvlText w:val="▪"/>
      <w:lvlJc w:val="left"/>
      <w:pPr>
        <w:ind w:left="6540" w:hanging="360"/>
      </w:pPr>
      <w:rPr>
        <w:rFonts w:ascii="Noto Sans Symbols" w:eastAsia="Noto Sans Symbols" w:hAnsi="Noto Sans Symbols" w:cs="Noto Sans Symbols"/>
        <w:vertAlign w:val="baseline"/>
      </w:rPr>
    </w:lvl>
  </w:abstractNum>
  <w:num w:numId="1" w16cid:durableId="1429540189">
    <w:abstractNumId w:val="3"/>
  </w:num>
  <w:num w:numId="2" w16cid:durableId="1385837894">
    <w:abstractNumId w:val="4"/>
  </w:num>
  <w:num w:numId="3" w16cid:durableId="1916166130">
    <w:abstractNumId w:val="2"/>
  </w:num>
  <w:num w:numId="4" w16cid:durableId="590815228">
    <w:abstractNumId w:val="0"/>
  </w:num>
  <w:num w:numId="5" w16cid:durableId="15629780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35E1"/>
    <w:rsid w:val="000B6059"/>
    <w:rsid w:val="00100645"/>
    <w:rsid w:val="002D6F9D"/>
    <w:rsid w:val="004B6E7B"/>
    <w:rsid w:val="004E610F"/>
    <w:rsid w:val="0050328D"/>
    <w:rsid w:val="007835E1"/>
    <w:rsid w:val="00832B64"/>
    <w:rsid w:val="009629CE"/>
    <w:rsid w:val="00A23B12"/>
    <w:rsid w:val="00B137C4"/>
    <w:rsid w:val="00C33945"/>
    <w:rsid w:val="00CA3FFB"/>
    <w:rsid w:val="00DD55E7"/>
    <w:rsid w:val="00F507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B877CC"/>
  <w15:docId w15:val="{E8CB5F12-4CA8-4A9F-84C2-67FDDAD0F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jc w:val="both"/>
      <w:outlineLvl w:val="0"/>
    </w:pPr>
    <w:rPr>
      <w:rFonts w:ascii="Times New Roman" w:eastAsia="Times New Roman" w:hAnsi="Times New Roman" w:cs="Times New Roman"/>
      <w:b/>
      <w:sz w:val="22"/>
      <w:szCs w:val="22"/>
    </w:rPr>
  </w:style>
  <w:style w:type="paragraph" w:styleId="Heading2">
    <w:name w:val="heading 2"/>
    <w:basedOn w:val="Normal"/>
    <w:next w:val="Normal"/>
    <w:uiPriority w:val="9"/>
    <w:semiHidden/>
    <w:unhideWhenUsed/>
    <w:qFormat/>
    <w:pPr>
      <w:keepNext/>
      <w:jc w:val="both"/>
      <w:outlineLvl w:val="1"/>
    </w:pPr>
    <w:rPr>
      <w:rFonts w:ascii="Times New Roman" w:eastAsia="Times New Roman" w:hAnsi="Times New Roman" w:cs="Times New Roman"/>
      <w:b/>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character" w:styleId="Hyperlink">
    <w:name w:val="Hyperlink"/>
    <w:basedOn w:val="DefaultParagraphFont"/>
    <w:uiPriority w:val="99"/>
    <w:unhideWhenUsed/>
    <w:rsid w:val="00100645"/>
    <w:rPr>
      <w:color w:val="0000FF" w:themeColor="hyperlink"/>
      <w:u w:val="single"/>
    </w:rPr>
  </w:style>
  <w:style w:type="character" w:styleId="UnresolvedMention">
    <w:name w:val="Unresolved Mention"/>
    <w:basedOn w:val="DefaultParagraphFont"/>
    <w:uiPriority w:val="99"/>
    <w:semiHidden/>
    <w:unhideWhenUsed/>
    <w:rsid w:val="001006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445101">
      <w:bodyDiv w:val="1"/>
      <w:marLeft w:val="0"/>
      <w:marRight w:val="0"/>
      <w:marTop w:val="0"/>
      <w:marBottom w:val="0"/>
      <w:divBdr>
        <w:top w:val="none" w:sz="0" w:space="0" w:color="auto"/>
        <w:left w:val="none" w:sz="0" w:space="0" w:color="auto"/>
        <w:bottom w:val="none" w:sz="0" w:space="0" w:color="auto"/>
        <w:right w:val="none" w:sz="0" w:space="0" w:color="auto"/>
      </w:divBdr>
    </w:div>
    <w:div w:id="610747086">
      <w:bodyDiv w:val="1"/>
      <w:marLeft w:val="0"/>
      <w:marRight w:val="0"/>
      <w:marTop w:val="0"/>
      <w:marBottom w:val="0"/>
      <w:divBdr>
        <w:top w:val="none" w:sz="0" w:space="0" w:color="auto"/>
        <w:left w:val="none" w:sz="0" w:space="0" w:color="auto"/>
        <w:bottom w:val="none" w:sz="0" w:space="0" w:color="auto"/>
        <w:right w:val="none" w:sz="0" w:space="0" w:color="auto"/>
      </w:divBdr>
    </w:div>
    <w:div w:id="961153539">
      <w:bodyDiv w:val="1"/>
      <w:marLeft w:val="0"/>
      <w:marRight w:val="0"/>
      <w:marTop w:val="0"/>
      <w:marBottom w:val="0"/>
      <w:divBdr>
        <w:top w:val="none" w:sz="0" w:space="0" w:color="auto"/>
        <w:left w:val="none" w:sz="0" w:space="0" w:color="auto"/>
        <w:bottom w:val="none" w:sz="0" w:space="0" w:color="auto"/>
        <w:right w:val="none" w:sz="0" w:space="0" w:color="auto"/>
      </w:divBdr>
    </w:div>
    <w:div w:id="1251701735">
      <w:bodyDiv w:val="1"/>
      <w:marLeft w:val="0"/>
      <w:marRight w:val="0"/>
      <w:marTop w:val="0"/>
      <w:marBottom w:val="0"/>
      <w:divBdr>
        <w:top w:val="none" w:sz="0" w:space="0" w:color="auto"/>
        <w:left w:val="none" w:sz="0" w:space="0" w:color="auto"/>
        <w:bottom w:val="none" w:sz="0" w:space="0" w:color="auto"/>
        <w:right w:val="none" w:sz="0" w:space="0" w:color="auto"/>
      </w:divBdr>
    </w:div>
    <w:div w:id="1566529944">
      <w:bodyDiv w:val="1"/>
      <w:marLeft w:val="0"/>
      <w:marRight w:val="0"/>
      <w:marTop w:val="0"/>
      <w:marBottom w:val="0"/>
      <w:divBdr>
        <w:top w:val="none" w:sz="0" w:space="0" w:color="auto"/>
        <w:left w:val="none" w:sz="0" w:space="0" w:color="auto"/>
        <w:bottom w:val="none" w:sz="0" w:space="0" w:color="auto"/>
        <w:right w:val="none" w:sz="0" w:space="0" w:color="auto"/>
      </w:divBdr>
    </w:div>
    <w:div w:id="1636331594">
      <w:bodyDiv w:val="1"/>
      <w:marLeft w:val="0"/>
      <w:marRight w:val="0"/>
      <w:marTop w:val="0"/>
      <w:marBottom w:val="0"/>
      <w:divBdr>
        <w:top w:val="none" w:sz="0" w:space="0" w:color="auto"/>
        <w:left w:val="none" w:sz="0" w:space="0" w:color="auto"/>
        <w:bottom w:val="none" w:sz="0" w:space="0" w:color="auto"/>
        <w:right w:val="none" w:sz="0" w:space="0" w:color="auto"/>
      </w:divBdr>
    </w:div>
    <w:div w:id="1790010264">
      <w:bodyDiv w:val="1"/>
      <w:marLeft w:val="0"/>
      <w:marRight w:val="0"/>
      <w:marTop w:val="0"/>
      <w:marBottom w:val="0"/>
      <w:divBdr>
        <w:top w:val="none" w:sz="0" w:space="0" w:color="auto"/>
        <w:left w:val="none" w:sz="0" w:space="0" w:color="auto"/>
        <w:bottom w:val="none" w:sz="0" w:space="0" w:color="auto"/>
        <w:right w:val="none" w:sz="0" w:space="0" w:color="auto"/>
      </w:divBdr>
    </w:div>
    <w:div w:id="1936593807">
      <w:bodyDiv w:val="1"/>
      <w:marLeft w:val="0"/>
      <w:marRight w:val="0"/>
      <w:marTop w:val="0"/>
      <w:marBottom w:val="0"/>
      <w:divBdr>
        <w:top w:val="none" w:sz="0" w:space="0" w:color="auto"/>
        <w:left w:val="none" w:sz="0" w:space="0" w:color="auto"/>
        <w:bottom w:val="none" w:sz="0" w:space="0" w:color="auto"/>
        <w:right w:val="none" w:sz="0" w:space="0" w:color="auto"/>
      </w:divBdr>
    </w:div>
    <w:div w:id="20170729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jmag.ro/autori/marin-voicu" TargetMode="External"/><Relationship Id="rId13" Type="http://schemas.openxmlformats.org/officeDocument/2006/relationships/hyperlink" Target="https://www.ujmag.ro/autori/elise-nicoleta-valcu"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ujmag.ro/autori/razvan-horatiu-radu" TargetMode="External"/><Relationship Id="rId12" Type="http://schemas.openxmlformats.org/officeDocument/2006/relationships/hyperlink" Target="https://www.ujmag.ro/autori/marin-voicu"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package" Target="embeddings/Microsoft_Word_Document.docx"/><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ujmag.ro/autori/razvan-horatiu-radu" TargetMode="External"/><Relationship Id="rId5" Type="http://schemas.openxmlformats.org/officeDocument/2006/relationships/footnotes" Target="footnotes.xml"/><Relationship Id="rId15" Type="http://schemas.openxmlformats.org/officeDocument/2006/relationships/image" Target="media/image1.emf"/><Relationship Id="rId10" Type="http://schemas.openxmlformats.org/officeDocument/2006/relationships/hyperlink" Target="https://www.ujmag.ro/edituri/editura-c.h.-bec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ujmag.ro/autori/elise-nicoleta-valcu" TargetMode="External"/><Relationship Id="rId14" Type="http://schemas.openxmlformats.org/officeDocument/2006/relationships/hyperlink" Target="https://www.ujmag.ro/edituri/editura-c.h.-beck"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6</Pages>
  <Words>2390</Words>
  <Characters>13627</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Gabi</dc:creator>
  <cp:lastModifiedBy>Lucian Husdup</cp:lastModifiedBy>
  <cp:revision>6</cp:revision>
  <dcterms:created xsi:type="dcterms:W3CDTF">2024-10-07T12:52:00Z</dcterms:created>
  <dcterms:modified xsi:type="dcterms:W3CDTF">2024-10-22T21:44:00Z</dcterms:modified>
</cp:coreProperties>
</file>