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EB7A6" w14:textId="77777777" w:rsidR="00A84164" w:rsidRDefault="00FC045C">
      <w:pPr>
        <w:pStyle w:val="Normal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R40 Anexa 1</w:t>
      </w:r>
    </w:p>
    <w:p w14:paraId="52E86125" w14:textId="77777777" w:rsidR="00A84164" w:rsidRDefault="00FC045C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FIŞA DISCIPLINEI </w:t>
      </w:r>
    </w:p>
    <w:p w14:paraId="37E3B444" w14:textId="77777777" w:rsidR="00A84164" w:rsidRDefault="00FC045C">
      <w:pPr>
        <w:pStyle w:val="Normal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(licență)</w:t>
      </w:r>
    </w:p>
    <w:p w14:paraId="2419652B" w14:textId="77777777" w:rsidR="00A84164" w:rsidRDefault="00A84164">
      <w:pPr>
        <w:pStyle w:val="Normal1"/>
        <w:jc w:val="center"/>
        <w:rPr>
          <w:rFonts w:ascii="Times New Roman" w:eastAsia="Times New Roman" w:hAnsi="Times New Roman" w:cs="Times New Roman"/>
        </w:rPr>
      </w:pPr>
    </w:p>
    <w:p w14:paraId="7D4AD7AB" w14:textId="77777777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Date despre program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A84164" w14:paraId="27C76638" w14:textId="77777777">
        <w:trPr>
          <w:cantSplit/>
          <w:trHeight w:val="301"/>
          <w:tblHeader/>
        </w:trPr>
        <w:tc>
          <w:tcPr>
            <w:tcW w:w="3262" w:type="dxa"/>
          </w:tcPr>
          <w:p w14:paraId="3B40AC0A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Instituţia de învăţământ superior</w:t>
            </w:r>
          </w:p>
        </w:tc>
        <w:tc>
          <w:tcPr>
            <w:tcW w:w="6592" w:type="dxa"/>
          </w:tcPr>
          <w:p w14:paraId="3B14CB48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Universitatea „Ştefan cel Mare” din Suceava</w:t>
            </w:r>
          </w:p>
        </w:tc>
      </w:tr>
      <w:tr w:rsidR="00A84164" w14:paraId="7C67DB4C" w14:textId="77777777">
        <w:trPr>
          <w:cantSplit/>
          <w:trHeight w:val="301"/>
          <w:tblHeader/>
        </w:trPr>
        <w:tc>
          <w:tcPr>
            <w:tcW w:w="3262" w:type="dxa"/>
          </w:tcPr>
          <w:p w14:paraId="27A93CC0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Facultatea</w:t>
            </w:r>
          </w:p>
        </w:tc>
        <w:tc>
          <w:tcPr>
            <w:tcW w:w="6592" w:type="dxa"/>
          </w:tcPr>
          <w:p w14:paraId="228C5364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Drept și Ştiinţe Administrative</w:t>
            </w:r>
          </w:p>
        </w:tc>
      </w:tr>
      <w:tr w:rsidR="00A84164" w14:paraId="5DB7E988" w14:textId="77777777">
        <w:trPr>
          <w:cantSplit/>
          <w:trHeight w:val="317"/>
          <w:tblHeader/>
        </w:trPr>
        <w:tc>
          <w:tcPr>
            <w:tcW w:w="3262" w:type="dxa"/>
          </w:tcPr>
          <w:p w14:paraId="3754E6C0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Departamentul</w:t>
            </w:r>
          </w:p>
        </w:tc>
        <w:tc>
          <w:tcPr>
            <w:tcW w:w="6592" w:type="dxa"/>
          </w:tcPr>
          <w:p w14:paraId="4F251C34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Drept și Ştiinţe Administrative</w:t>
            </w:r>
          </w:p>
        </w:tc>
      </w:tr>
      <w:tr w:rsidR="00A84164" w14:paraId="57A31A5E" w14:textId="77777777">
        <w:trPr>
          <w:cantSplit/>
          <w:trHeight w:val="301"/>
          <w:tblHeader/>
        </w:trPr>
        <w:tc>
          <w:tcPr>
            <w:tcW w:w="3262" w:type="dxa"/>
          </w:tcPr>
          <w:p w14:paraId="7386DCCC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Domeniul de studii</w:t>
            </w:r>
          </w:p>
        </w:tc>
        <w:tc>
          <w:tcPr>
            <w:tcW w:w="6592" w:type="dxa"/>
          </w:tcPr>
          <w:p w14:paraId="17D16883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Ştiinţe Administrative</w:t>
            </w:r>
          </w:p>
        </w:tc>
      </w:tr>
      <w:tr w:rsidR="00A84164" w14:paraId="4559CDA2" w14:textId="77777777">
        <w:trPr>
          <w:cantSplit/>
          <w:trHeight w:val="301"/>
          <w:tblHeader/>
        </w:trPr>
        <w:tc>
          <w:tcPr>
            <w:tcW w:w="3262" w:type="dxa"/>
          </w:tcPr>
          <w:p w14:paraId="27376B81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Ciclul de studii</w:t>
            </w:r>
          </w:p>
        </w:tc>
        <w:tc>
          <w:tcPr>
            <w:tcW w:w="6592" w:type="dxa"/>
          </w:tcPr>
          <w:p w14:paraId="14240829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Licenţă </w:t>
            </w:r>
          </w:p>
        </w:tc>
      </w:tr>
      <w:tr w:rsidR="00A84164" w14:paraId="1948A959" w14:textId="77777777">
        <w:trPr>
          <w:cantSplit/>
          <w:trHeight w:val="301"/>
          <w:tblHeader/>
        </w:trPr>
        <w:tc>
          <w:tcPr>
            <w:tcW w:w="3262" w:type="dxa"/>
          </w:tcPr>
          <w:p w14:paraId="2132974C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Programul de studii</w:t>
            </w:r>
          </w:p>
        </w:tc>
        <w:tc>
          <w:tcPr>
            <w:tcW w:w="6592" w:type="dxa"/>
          </w:tcPr>
          <w:p w14:paraId="2CE2F11D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Administraţie Publică </w:t>
            </w:r>
          </w:p>
        </w:tc>
      </w:tr>
    </w:tbl>
    <w:p w14:paraId="79308463" w14:textId="77777777" w:rsidR="00E652E7" w:rsidRPr="00E652E7" w:rsidRDefault="00E652E7" w:rsidP="00E652E7">
      <w:pPr>
        <w:pStyle w:val="Normal1"/>
        <w:ind w:left="720"/>
        <w:rPr>
          <w:rFonts w:ascii="Times New Roman" w:eastAsia="Times New Roman" w:hAnsi="Times New Roman" w:cs="Times New Roman"/>
        </w:rPr>
      </w:pPr>
    </w:p>
    <w:p w14:paraId="13957D92" w14:textId="552B4CDC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A84164" w14:paraId="0900D597" w14:textId="77777777">
        <w:trPr>
          <w:cantSplit/>
          <w:trHeight w:val="291"/>
          <w:tblHeader/>
        </w:trPr>
        <w:tc>
          <w:tcPr>
            <w:tcW w:w="2584" w:type="dxa"/>
            <w:gridSpan w:val="3"/>
          </w:tcPr>
          <w:p w14:paraId="68FF1364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1C97DCDD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DREPTUL MUNCII ŞI SECURITĂŢII SOCIALE</w:t>
            </w:r>
          </w:p>
        </w:tc>
      </w:tr>
      <w:tr w:rsidR="00A84164" w14:paraId="3BF5E8E4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000ECA64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52770B36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Lect.univ.dr. BĂLĂNEASA Maria Cristina</w:t>
            </w:r>
          </w:p>
        </w:tc>
      </w:tr>
      <w:tr w:rsidR="00A84164" w14:paraId="6B38F981" w14:textId="77777777">
        <w:trPr>
          <w:cantSplit/>
          <w:trHeight w:val="291"/>
          <w:tblHeader/>
        </w:trPr>
        <w:tc>
          <w:tcPr>
            <w:tcW w:w="3737" w:type="dxa"/>
            <w:gridSpan w:val="5"/>
          </w:tcPr>
          <w:p w14:paraId="63F444DF" w14:textId="2043D9FE" w:rsidR="00A84164" w:rsidRDefault="00CF7846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542006">
              <w:rPr>
                <w:rFonts w:ascii="Times New Roman" w:eastAsia="Times New Roman" w:hAnsi="Times New Roman" w:cs="Times New Roman"/>
              </w:rPr>
              <w:t xml:space="preserve">Titularul activităţilor </w:t>
            </w:r>
            <w:r>
              <w:rPr>
                <w:rFonts w:ascii="Times New Roman" w:eastAsia="Times New Roman" w:hAnsi="Times New Roman" w:cs="Times New Roman"/>
              </w:rPr>
              <w:t>aplicative</w:t>
            </w:r>
          </w:p>
        </w:tc>
        <w:tc>
          <w:tcPr>
            <w:tcW w:w="6117" w:type="dxa"/>
            <w:gridSpan w:val="5"/>
          </w:tcPr>
          <w:p w14:paraId="2D031B3F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Lect.univ.dr. BĂLĂNEASA Maria Cristina</w:t>
            </w:r>
          </w:p>
        </w:tc>
      </w:tr>
      <w:tr w:rsidR="00A84164" w14:paraId="4581A49F" w14:textId="77777777">
        <w:trPr>
          <w:cantSplit/>
          <w:trHeight w:val="175"/>
          <w:tblHeader/>
        </w:trPr>
        <w:tc>
          <w:tcPr>
            <w:tcW w:w="1405" w:type="dxa"/>
          </w:tcPr>
          <w:p w14:paraId="03C8BDDB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Anul de studiu</w:t>
            </w:r>
          </w:p>
        </w:tc>
        <w:tc>
          <w:tcPr>
            <w:tcW w:w="1408" w:type="dxa"/>
            <w:gridSpan w:val="3"/>
          </w:tcPr>
          <w:p w14:paraId="472834ED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III</w:t>
            </w:r>
          </w:p>
        </w:tc>
        <w:tc>
          <w:tcPr>
            <w:tcW w:w="1407" w:type="dxa"/>
            <w:gridSpan w:val="2"/>
          </w:tcPr>
          <w:p w14:paraId="6C83550A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Semestrul</w:t>
            </w:r>
          </w:p>
        </w:tc>
        <w:tc>
          <w:tcPr>
            <w:tcW w:w="1407" w:type="dxa"/>
          </w:tcPr>
          <w:p w14:paraId="056264E3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92" w:type="dxa"/>
          </w:tcPr>
          <w:p w14:paraId="2AC4FC82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217C8DD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</w:t>
            </w:r>
          </w:p>
        </w:tc>
      </w:tr>
      <w:tr w:rsidR="00A84164" w14:paraId="55AC6104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 w:val="restart"/>
          </w:tcPr>
          <w:p w14:paraId="1995358A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0C33B771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Categoria formativă a disciplinei </w:t>
            </w:r>
          </w:p>
          <w:p w14:paraId="37112864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DF - fundamentală, DD - în domeniu, DS - de specialitate, DC - complementară</w:t>
            </w:r>
          </w:p>
        </w:tc>
        <w:tc>
          <w:tcPr>
            <w:tcW w:w="899" w:type="dxa"/>
          </w:tcPr>
          <w:p w14:paraId="284762F7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DS</w:t>
            </w:r>
          </w:p>
        </w:tc>
      </w:tr>
      <w:tr w:rsidR="00A84164" w14:paraId="0CD53455" w14:textId="77777777">
        <w:trPr>
          <w:cantSplit/>
          <w:trHeight w:val="175"/>
          <w:tblHeader/>
        </w:trPr>
        <w:tc>
          <w:tcPr>
            <w:tcW w:w="1835" w:type="dxa"/>
            <w:gridSpan w:val="2"/>
            <w:vMerge/>
          </w:tcPr>
          <w:p w14:paraId="5112B4A3" w14:textId="77777777" w:rsidR="00A84164" w:rsidRDefault="00A84164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20" w:type="dxa"/>
            <w:gridSpan w:val="7"/>
          </w:tcPr>
          <w:p w14:paraId="55A8B76B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Categoria de opţionalitate a disciplinei: </w:t>
            </w:r>
          </w:p>
          <w:p w14:paraId="4491546B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 - impusă, DO - opţională, DF - facultativă</w:t>
            </w:r>
          </w:p>
        </w:tc>
        <w:tc>
          <w:tcPr>
            <w:tcW w:w="899" w:type="dxa"/>
          </w:tcPr>
          <w:p w14:paraId="166070D4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</w:t>
            </w:r>
          </w:p>
        </w:tc>
      </w:tr>
    </w:tbl>
    <w:p w14:paraId="6A456702" w14:textId="77777777" w:rsidR="00A84164" w:rsidRDefault="00A84164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038DB888" w14:textId="77777777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Timpul total estimat </w:t>
      </w:r>
      <w:r>
        <w:rPr>
          <w:rFonts w:ascii="Times New Roman" w:eastAsia="Times New Roman" w:hAnsi="Times New Roman" w:cs="Times New Roman"/>
        </w:rPr>
        <w:t>(ore alocate activităţilor didactice)</w:t>
      </w: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7"/>
        <w:gridCol w:w="459"/>
        <w:gridCol w:w="595"/>
        <w:gridCol w:w="416"/>
        <w:gridCol w:w="936"/>
        <w:gridCol w:w="514"/>
        <w:gridCol w:w="1583"/>
        <w:gridCol w:w="532"/>
        <w:gridCol w:w="798"/>
        <w:gridCol w:w="434"/>
      </w:tblGrid>
      <w:tr w:rsidR="00CF7846" w:rsidRPr="00224D7E" w14:paraId="455A95B3" w14:textId="77777777" w:rsidTr="00CF7846">
        <w:trPr>
          <w:trHeight w:val="226"/>
        </w:trPr>
        <w:tc>
          <w:tcPr>
            <w:tcW w:w="1820" w:type="pct"/>
            <w:tcBorders>
              <w:bottom w:val="single" w:sz="4" w:space="0" w:color="auto"/>
            </w:tcBorders>
          </w:tcPr>
          <w:p w14:paraId="523BEC95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I a) Număr de ore pe săptămână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14:paraId="5FF003F7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14:paraId="15D513E4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A68E0A8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" w:type="pct"/>
            <w:shd w:val="clear" w:color="auto" w:fill="auto"/>
          </w:tcPr>
          <w:p w14:paraId="147F43CF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61" w:type="pct"/>
            <w:shd w:val="clear" w:color="auto" w:fill="auto"/>
          </w:tcPr>
          <w:p w14:paraId="71590735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3" w:type="pct"/>
            <w:shd w:val="clear" w:color="auto" w:fill="auto"/>
          </w:tcPr>
          <w:p w14:paraId="7F766021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70" w:type="pct"/>
            <w:shd w:val="clear" w:color="auto" w:fill="auto"/>
          </w:tcPr>
          <w:p w14:paraId="7B52D722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shd w:val="clear" w:color="auto" w:fill="auto"/>
          </w:tcPr>
          <w:p w14:paraId="34142B03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20" w:type="pct"/>
            <w:shd w:val="clear" w:color="auto" w:fill="auto"/>
          </w:tcPr>
          <w:p w14:paraId="04C2EF14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-</w:t>
            </w:r>
          </w:p>
        </w:tc>
      </w:tr>
      <w:tr w:rsidR="00CF7846" w:rsidRPr="00224D7E" w14:paraId="18D8F921" w14:textId="77777777" w:rsidTr="00CF7846">
        <w:trPr>
          <w:trHeight w:val="249"/>
        </w:trPr>
        <w:tc>
          <w:tcPr>
            <w:tcW w:w="1820" w:type="pct"/>
            <w:shd w:val="clear" w:color="auto" w:fill="auto"/>
          </w:tcPr>
          <w:p w14:paraId="3F2DE026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I b) Totalul de ore pe semestru din planul de învăţământ</w:t>
            </w:r>
          </w:p>
        </w:tc>
        <w:tc>
          <w:tcPr>
            <w:tcW w:w="233" w:type="pct"/>
            <w:shd w:val="clear" w:color="auto" w:fill="auto"/>
          </w:tcPr>
          <w:p w14:paraId="5DFCEFC3" w14:textId="1D381C72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2" w:type="pct"/>
            <w:shd w:val="clear" w:color="auto" w:fill="auto"/>
          </w:tcPr>
          <w:p w14:paraId="4B870380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Curs</w:t>
            </w:r>
          </w:p>
        </w:tc>
        <w:tc>
          <w:tcPr>
            <w:tcW w:w="211" w:type="pct"/>
            <w:shd w:val="clear" w:color="auto" w:fill="auto"/>
          </w:tcPr>
          <w:p w14:paraId="159E226A" w14:textId="2536604D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75" w:type="pct"/>
            <w:shd w:val="clear" w:color="auto" w:fill="auto"/>
          </w:tcPr>
          <w:p w14:paraId="6E9AF8F9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261" w:type="pct"/>
            <w:shd w:val="clear" w:color="auto" w:fill="auto"/>
          </w:tcPr>
          <w:p w14:paraId="4A4E58B3" w14:textId="09ED268C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03" w:type="pct"/>
            <w:shd w:val="clear" w:color="auto" w:fill="auto"/>
          </w:tcPr>
          <w:p w14:paraId="3AADA8C3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270" w:type="pct"/>
            <w:shd w:val="clear" w:color="auto" w:fill="auto"/>
          </w:tcPr>
          <w:p w14:paraId="33302399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5" w:type="pct"/>
            <w:shd w:val="clear" w:color="auto" w:fill="auto"/>
          </w:tcPr>
          <w:p w14:paraId="58D2677E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220" w:type="pct"/>
            <w:shd w:val="clear" w:color="auto" w:fill="auto"/>
          </w:tcPr>
          <w:p w14:paraId="1AD92E7C" w14:textId="77777777" w:rsidR="00CF7846" w:rsidRPr="00CF7846" w:rsidRDefault="00CF7846" w:rsidP="00D57FFC">
            <w:pPr>
              <w:rPr>
                <w:rFonts w:ascii="Times New Roman" w:hAnsi="Times New Roman" w:cs="Times New Roman"/>
              </w:rPr>
            </w:pPr>
            <w:r w:rsidRPr="00CF7846">
              <w:rPr>
                <w:rFonts w:ascii="Times New Roman" w:hAnsi="Times New Roman" w:cs="Times New Roman"/>
              </w:rPr>
              <w:t>-</w:t>
            </w:r>
          </w:p>
        </w:tc>
      </w:tr>
    </w:tbl>
    <w:p w14:paraId="56DA35A9" w14:textId="77777777" w:rsidR="00CF7846" w:rsidRDefault="00CF7846" w:rsidP="00CF7846">
      <w:pPr>
        <w:pStyle w:val="Normal1"/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A84164" w14:paraId="3AC5BACE" w14:textId="77777777">
        <w:trPr>
          <w:cantSplit/>
          <w:trHeight w:val="226"/>
          <w:tblHeader/>
        </w:trPr>
        <w:tc>
          <w:tcPr>
            <w:tcW w:w="8821" w:type="dxa"/>
          </w:tcPr>
          <w:p w14:paraId="07E59D45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Distribuţia fondului de timp pe semestru:</w:t>
            </w:r>
          </w:p>
        </w:tc>
        <w:tc>
          <w:tcPr>
            <w:tcW w:w="1033" w:type="dxa"/>
          </w:tcPr>
          <w:p w14:paraId="0ECF1E2F" w14:textId="77777777" w:rsidR="00A84164" w:rsidRPr="00F60745" w:rsidRDefault="00F60745" w:rsidP="00A66FEA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F60745">
              <w:rPr>
                <w:rFonts w:ascii="Times New Roman" w:eastAsia="Times New Roman" w:hAnsi="Times New Roman" w:cs="Times New Roman"/>
              </w:rPr>
              <w:t>4</w:t>
            </w:r>
            <w:r w:rsidR="00A66FE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84164" w14:paraId="7457A693" w14:textId="77777777">
        <w:trPr>
          <w:cantSplit/>
          <w:trHeight w:val="185"/>
          <w:tblHeader/>
        </w:trPr>
        <w:tc>
          <w:tcPr>
            <w:tcW w:w="8821" w:type="dxa"/>
          </w:tcPr>
          <w:p w14:paraId="4E9C407C" w14:textId="77777777" w:rsidR="00A84164" w:rsidRDefault="00FC045C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a)Studiul după manual, suport de curs, bibliografie şi notiţe</w:t>
            </w:r>
          </w:p>
        </w:tc>
        <w:tc>
          <w:tcPr>
            <w:tcW w:w="1033" w:type="dxa"/>
          </w:tcPr>
          <w:p w14:paraId="5B62B21B" w14:textId="77777777" w:rsidR="00A84164" w:rsidRPr="00F60745" w:rsidRDefault="00F6074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F60745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A84164" w14:paraId="232697E4" w14:textId="77777777">
        <w:trPr>
          <w:cantSplit/>
          <w:trHeight w:val="231"/>
          <w:tblHeader/>
        </w:trPr>
        <w:tc>
          <w:tcPr>
            <w:tcW w:w="8821" w:type="dxa"/>
          </w:tcPr>
          <w:p w14:paraId="619E3D67" w14:textId="77777777" w:rsidR="00A84164" w:rsidRDefault="00FC045C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b)Documentare suplimentară în bibliotecă, pe platformele electronice de specialitate şi pe teren</w:t>
            </w:r>
          </w:p>
        </w:tc>
        <w:tc>
          <w:tcPr>
            <w:tcW w:w="1033" w:type="dxa"/>
          </w:tcPr>
          <w:p w14:paraId="0EA676C2" w14:textId="77777777" w:rsidR="00A84164" w:rsidRPr="00F60745" w:rsidRDefault="00F6074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F6074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A84164" w14:paraId="35229EB9" w14:textId="77777777">
        <w:trPr>
          <w:cantSplit/>
          <w:trHeight w:val="277"/>
          <w:tblHeader/>
        </w:trPr>
        <w:tc>
          <w:tcPr>
            <w:tcW w:w="8821" w:type="dxa"/>
          </w:tcPr>
          <w:p w14:paraId="1A9DCE23" w14:textId="77777777" w:rsidR="00A84164" w:rsidRDefault="00FC045C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 c)Pregătire seminarii/laboratoare, teme, referate, portofolii şi eseuri</w:t>
            </w:r>
          </w:p>
        </w:tc>
        <w:tc>
          <w:tcPr>
            <w:tcW w:w="1033" w:type="dxa"/>
          </w:tcPr>
          <w:p w14:paraId="32F9D30E" w14:textId="77777777" w:rsidR="00A84164" w:rsidRPr="00F60745" w:rsidRDefault="00F60745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 w:rsidRPr="00F60745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A84164" w14:paraId="35867235" w14:textId="77777777">
        <w:trPr>
          <w:cantSplit/>
          <w:trHeight w:val="226"/>
          <w:tblHeader/>
        </w:trPr>
        <w:tc>
          <w:tcPr>
            <w:tcW w:w="8821" w:type="dxa"/>
          </w:tcPr>
          <w:p w14:paraId="0C2FE27F" w14:textId="77777777" w:rsidR="00A84164" w:rsidRDefault="00FC045C">
            <w:pPr>
              <w:pStyle w:val="Normal1"/>
              <w:ind w:left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II d)Tutoriat </w:t>
            </w:r>
          </w:p>
        </w:tc>
        <w:tc>
          <w:tcPr>
            <w:tcW w:w="1033" w:type="dxa"/>
          </w:tcPr>
          <w:p w14:paraId="2410D9F6" w14:textId="77777777" w:rsidR="00A84164" w:rsidRPr="00F60745" w:rsidRDefault="00F60745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 w:rsidRPr="00F60745">
              <w:rPr>
                <w:b w:val="0"/>
                <w:sz w:val="20"/>
                <w:szCs w:val="20"/>
              </w:rPr>
              <w:t>-</w:t>
            </w:r>
          </w:p>
        </w:tc>
      </w:tr>
      <w:tr w:rsidR="00A84164" w14:paraId="1295AA48" w14:textId="77777777">
        <w:trPr>
          <w:cantSplit/>
          <w:trHeight w:val="226"/>
          <w:tblHeader/>
        </w:trPr>
        <w:tc>
          <w:tcPr>
            <w:tcW w:w="8821" w:type="dxa"/>
          </w:tcPr>
          <w:p w14:paraId="01D82BCE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III Examinări</w:t>
            </w:r>
          </w:p>
        </w:tc>
        <w:tc>
          <w:tcPr>
            <w:tcW w:w="1033" w:type="dxa"/>
          </w:tcPr>
          <w:p w14:paraId="5D153B6D" w14:textId="77777777" w:rsidR="00A84164" w:rsidRPr="00F60745" w:rsidRDefault="00F60745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 w:rsidRPr="00F60745">
              <w:rPr>
                <w:b w:val="0"/>
                <w:sz w:val="20"/>
                <w:szCs w:val="20"/>
              </w:rPr>
              <w:t>2</w:t>
            </w:r>
          </w:p>
        </w:tc>
      </w:tr>
      <w:tr w:rsidR="00A84164" w14:paraId="34BB5042" w14:textId="77777777">
        <w:trPr>
          <w:cantSplit/>
          <w:trHeight w:val="142"/>
          <w:tblHeader/>
        </w:trPr>
        <w:tc>
          <w:tcPr>
            <w:tcW w:w="8821" w:type="dxa"/>
            <w:tcBorders>
              <w:bottom w:val="single" w:sz="4" w:space="0" w:color="000000"/>
            </w:tcBorders>
          </w:tcPr>
          <w:p w14:paraId="12B242EF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IV Alte activităţi:</w:t>
            </w:r>
            <w:r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5BBE75D5" w14:textId="77777777" w:rsidR="00A84164" w:rsidRDefault="00F60745">
            <w:pPr>
              <w:pStyle w:val="Heading2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</w:tbl>
    <w:p w14:paraId="1102D2B0" w14:textId="77777777" w:rsidR="00A84164" w:rsidRDefault="00A84164">
      <w:pPr>
        <w:pStyle w:val="Normal1"/>
        <w:rPr>
          <w:rFonts w:ascii="Times New Roman" w:eastAsia="Times New Roman" w:hAnsi="Times New Roman" w:cs="Times New Roman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A84164" w14:paraId="21A9E5DD" w14:textId="77777777">
        <w:trPr>
          <w:cantSplit/>
          <w:trHeight w:val="226"/>
          <w:tblHeader/>
        </w:trPr>
        <w:tc>
          <w:tcPr>
            <w:tcW w:w="4219" w:type="dxa"/>
          </w:tcPr>
          <w:p w14:paraId="34597431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 ore studiu individual II (a+b+c+d)</w:t>
            </w:r>
          </w:p>
        </w:tc>
        <w:tc>
          <w:tcPr>
            <w:tcW w:w="701" w:type="dxa"/>
          </w:tcPr>
          <w:p w14:paraId="66CB55DD" w14:textId="77777777" w:rsidR="00A84164" w:rsidRDefault="00A66FEA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A84164" w14:paraId="562CBBB2" w14:textId="77777777">
        <w:trPr>
          <w:cantSplit/>
          <w:trHeight w:val="226"/>
          <w:tblHeader/>
        </w:trPr>
        <w:tc>
          <w:tcPr>
            <w:tcW w:w="4219" w:type="dxa"/>
          </w:tcPr>
          <w:p w14:paraId="0DE41C51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Total ore pe semestru (Ib +II+III+IV)</w:t>
            </w:r>
          </w:p>
        </w:tc>
        <w:tc>
          <w:tcPr>
            <w:tcW w:w="701" w:type="dxa"/>
          </w:tcPr>
          <w:p w14:paraId="031EF86A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A84164" w14:paraId="02AD4EEE" w14:textId="77777777">
        <w:trPr>
          <w:cantSplit/>
          <w:trHeight w:val="226"/>
          <w:tblHeader/>
        </w:trPr>
        <w:tc>
          <w:tcPr>
            <w:tcW w:w="4219" w:type="dxa"/>
          </w:tcPr>
          <w:p w14:paraId="0D29768F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Numărul de credite</w:t>
            </w:r>
          </w:p>
        </w:tc>
        <w:tc>
          <w:tcPr>
            <w:tcW w:w="701" w:type="dxa"/>
          </w:tcPr>
          <w:p w14:paraId="0AB5FCBB" w14:textId="77777777" w:rsidR="00A84164" w:rsidRDefault="007516F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14:paraId="4DB9AE64" w14:textId="77777777" w:rsidR="00A84164" w:rsidRDefault="00A84164">
      <w:pPr>
        <w:pStyle w:val="Normal1"/>
        <w:ind w:left="360"/>
        <w:rPr>
          <w:rFonts w:ascii="Times New Roman" w:eastAsia="Times New Roman" w:hAnsi="Times New Roman" w:cs="Times New Roman"/>
        </w:rPr>
      </w:pPr>
    </w:p>
    <w:p w14:paraId="6764196E" w14:textId="77777777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Precondiţii </w:t>
      </w:r>
      <w:r>
        <w:rPr>
          <w:rFonts w:ascii="Times New Roman" w:eastAsia="Times New Roman" w:hAnsi="Times New Roman" w:cs="Times New Roman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A84164" w14:paraId="164880C4" w14:textId="77777777">
        <w:trPr>
          <w:cantSplit/>
          <w:tblHeader/>
        </w:trPr>
        <w:tc>
          <w:tcPr>
            <w:tcW w:w="1242" w:type="dxa"/>
          </w:tcPr>
          <w:p w14:paraId="06307F69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Curriculum</w:t>
            </w:r>
          </w:p>
        </w:tc>
        <w:tc>
          <w:tcPr>
            <w:tcW w:w="8612" w:type="dxa"/>
          </w:tcPr>
          <w:p w14:paraId="0D948895" w14:textId="77777777" w:rsidR="00A84164" w:rsidRDefault="0065222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A84164" w14:paraId="10CD4037" w14:textId="77777777">
        <w:trPr>
          <w:cantSplit/>
          <w:tblHeader/>
        </w:trPr>
        <w:tc>
          <w:tcPr>
            <w:tcW w:w="1242" w:type="dxa"/>
          </w:tcPr>
          <w:p w14:paraId="7680A15D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</w:t>
            </w:r>
          </w:p>
        </w:tc>
        <w:tc>
          <w:tcPr>
            <w:tcW w:w="8612" w:type="dxa"/>
          </w:tcPr>
          <w:p w14:paraId="3FBB5589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14:paraId="2D25307C" w14:textId="77777777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Condiţii</w:t>
      </w:r>
      <w:r>
        <w:rPr>
          <w:rFonts w:ascii="Times New Roman" w:eastAsia="Times New Roman" w:hAnsi="Times New Roman" w:cs="Times New Roman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582"/>
        <w:gridCol w:w="7020"/>
      </w:tblGrid>
      <w:tr w:rsidR="00F322D4" w:rsidRPr="00224D7E" w14:paraId="070C3284" w14:textId="77777777" w:rsidTr="00D57FFC">
        <w:tc>
          <w:tcPr>
            <w:tcW w:w="1365" w:type="pct"/>
            <w:gridSpan w:val="2"/>
          </w:tcPr>
          <w:p w14:paraId="1F70706D" w14:textId="77777777" w:rsidR="00F322D4" w:rsidRPr="00224D7E" w:rsidRDefault="00F322D4" w:rsidP="00D57FFC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Desfăşurare a cursului</w:t>
            </w:r>
          </w:p>
        </w:tc>
        <w:tc>
          <w:tcPr>
            <w:tcW w:w="3635" w:type="pct"/>
          </w:tcPr>
          <w:p w14:paraId="3795C0A4" w14:textId="77777777" w:rsidR="00F322D4" w:rsidRPr="00224D7E" w:rsidRDefault="00F322D4" w:rsidP="00F322D4">
            <w:pPr>
              <w:numPr>
                <w:ilvl w:val="0"/>
                <w:numId w:val="15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Sală de curs dotată cu laptop, videoproiector, soft aferent;</w:t>
            </w:r>
          </w:p>
        </w:tc>
      </w:tr>
      <w:tr w:rsidR="00F322D4" w:rsidRPr="00224D7E" w14:paraId="75278503" w14:textId="77777777" w:rsidTr="00D57FFC">
        <w:tc>
          <w:tcPr>
            <w:tcW w:w="709" w:type="pct"/>
            <w:vMerge w:val="restart"/>
          </w:tcPr>
          <w:p w14:paraId="79FAAABF" w14:textId="77777777" w:rsidR="00F322D4" w:rsidRPr="00224D7E" w:rsidRDefault="00F322D4" w:rsidP="00D57FFC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Desfăşurare aplicaţii</w:t>
            </w:r>
          </w:p>
        </w:tc>
        <w:tc>
          <w:tcPr>
            <w:tcW w:w="656" w:type="pct"/>
          </w:tcPr>
          <w:p w14:paraId="20755574" w14:textId="77777777" w:rsidR="00F322D4" w:rsidRPr="00224D7E" w:rsidRDefault="00F322D4" w:rsidP="00D57FFC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Seminar</w:t>
            </w:r>
          </w:p>
        </w:tc>
        <w:tc>
          <w:tcPr>
            <w:tcW w:w="3635" w:type="pct"/>
          </w:tcPr>
          <w:p w14:paraId="505C048D" w14:textId="77777777" w:rsidR="00F322D4" w:rsidRPr="00224D7E" w:rsidRDefault="00F322D4" w:rsidP="00F322D4">
            <w:pPr>
              <w:numPr>
                <w:ilvl w:val="0"/>
                <w:numId w:val="15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 xml:space="preserve">Sală de </w:t>
            </w:r>
            <w:r>
              <w:rPr>
                <w:rFonts w:ascii="Times New Roman" w:hAnsi="Times New Roman" w:cs="Times New Roman"/>
              </w:rPr>
              <w:t xml:space="preserve">seminar </w:t>
            </w:r>
            <w:r w:rsidRPr="00224D7E">
              <w:rPr>
                <w:rFonts w:ascii="Times New Roman" w:hAnsi="Times New Roman" w:cs="Times New Roman"/>
              </w:rPr>
              <w:t>dotată cu laptop, videoproiector, soft aferent;</w:t>
            </w:r>
          </w:p>
        </w:tc>
      </w:tr>
      <w:tr w:rsidR="00F322D4" w:rsidRPr="00224D7E" w14:paraId="119253C5" w14:textId="77777777" w:rsidTr="00D57FFC">
        <w:tc>
          <w:tcPr>
            <w:tcW w:w="709" w:type="pct"/>
            <w:vMerge/>
          </w:tcPr>
          <w:p w14:paraId="0826C498" w14:textId="77777777" w:rsidR="00F322D4" w:rsidRPr="00224D7E" w:rsidRDefault="00F322D4" w:rsidP="00D57F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</w:tcPr>
          <w:p w14:paraId="5250C27A" w14:textId="77777777" w:rsidR="00F322D4" w:rsidRPr="007E1492" w:rsidRDefault="00F322D4" w:rsidP="00D57FFC">
            <w:pPr>
              <w:rPr>
                <w:rFonts w:ascii="Times New Roman" w:hAnsi="Times New Roman" w:cs="Times New Roman"/>
              </w:rPr>
            </w:pPr>
            <w:r w:rsidRPr="007E1492">
              <w:rPr>
                <w:rFonts w:ascii="Times New Roman" w:hAnsi="Times New Roman" w:cs="Times New Roman"/>
                <w:color w:val="000000"/>
              </w:rPr>
              <w:t>Laborator/lucrări practice</w:t>
            </w:r>
          </w:p>
        </w:tc>
        <w:tc>
          <w:tcPr>
            <w:tcW w:w="3635" w:type="pct"/>
          </w:tcPr>
          <w:p w14:paraId="7F419231" w14:textId="77777777" w:rsidR="00F322D4" w:rsidRPr="00224D7E" w:rsidRDefault="00F322D4" w:rsidP="00F322D4">
            <w:pPr>
              <w:numPr>
                <w:ilvl w:val="0"/>
                <w:numId w:val="15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  <w:tr w:rsidR="00F322D4" w:rsidRPr="00224D7E" w14:paraId="4ED130AF" w14:textId="77777777" w:rsidTr="00D57FFC">
        <w:tc>
          <w:tcPr>
            <w:tcW w:w="709" w:type="pct"/>
            <w:vMerge/>
          </w:tcPr>
          <w:p w14:paraId="35A46AAF" w14:textId="77777777" w:rsidR="00F322D4" w:rsidRPr="00224D7E" w:rsidRDefault="00F322D4" w:rsidP="00D57F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</w:tcPr>
          <w:p w14:paraId="7F9D854D" w14:textId="77777777" w:rsidR="00F322D4" w:rsidRPr="00224D7E" w:rsidRDefault="00F322D4" w:rsidP="00D57FFC">
            <w:pPr>
              <w:rPr>
                <w:rFonts w:ascii="Times New Roman" w:hAnsi="Times New Roman" w:cs="Times New Roman"/>
              </w:rPr>
            </w:pPr>
            <w:r w:rsidRPr="00224D7E">
              <w:rPr>
                <w:rFonts w:ascii="Times New Roman" w:hAnsi="Times New Roman" w:cs="Times New Roman"/>
              </w:rPr>
              <w:t>Proiect</w:t>
            </w:r>
          </w:p>
        </w:tc>
        <w:tc>
          <w:tcPr>
            <w:tcW w:w="3635" w:type="pct"/>
          </w:tcPr>
          <w:p w14:paraId="590FD0FC" w14:textId="77777777" w:rsidR="00F322D4" w:rsidRPr="00224D7E" w:rsidRDefault="00F322D4" w:rsidP="00F322D4">
            <w:pPr>
              <w:numPr>
                <w:ilvl w:val="0"/>
                <w:numId w:val="15"/>
              </w:numPr>
              <w:tabs>
                <w:tab w:val="clear" w:pos="720"/>
                <w:tab w:val="num" w:pos="162"/>
              </w:tabs>
              <w:ind w:left="162" w:hanging="162"/>
              <w:rPr>
                <w:rFonts w:ascii="Times New Roman" w:hAnsi="Times New Roman" w:cs="Times New Roman"/>
              </w:rPr>
            </w:pPr>
          </w:p>
        </w:tc>
      </w:tr>
    </w:tbl>
    <w:p w14:paraId="4A457AF2" w14:textId="77777777" w:rsidR="00F322D4" w:rsidRPr="00224D7E" w:rsidRDefault="00F322D4" w:rsidP="00F322D4">
      <w:pPr>
        <w:rPr>
          <w:rFonts w:ascii="Times New Roman" w:hAnsi="Times New Roman" w:cs="Times New Roman"/>
        </w:rPr>
      </w:pPr>
    </w:p>
    <w:p w14:paraId="071ED12E" w14:textId="77777777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Competenţe specifice acumulate</w:t>
      </w:r>
    </w:p>
    <w:tbl>
      <w:tblPr>
        <w:tblStyle w:val="a6"/>
        <w:tblW w:w="98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8472"/>
      </w:tblGrid>
      <w:tr w:rsidR="00A84164" w14:paraId="335D1CE5" w14:textId="77777777">
        <w:trPr>
          <w:cantSplit/>
          <w:trHeight w:val="499"/>
          <w:tblHeader/>
        </w:trPr>
        <w:tc>
          <w:tcPr>
            <w:tcW w:w="1386" w:type="dxa"/>
            <w:vAlign w:val="center"/>
          </w:tcPr>
          <w:p w14:paraId="1F1F012C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 profesionale</w:t>
            </w:r>
          </w:p>
        </w:tc>
        <w:tc>
          <w:tcPr>
            <w:tcW w:w="8472" w:type="dxa"/>
          </w:tcPr>
          <w:p w14:paraId="42F74DCF" w14:textId="4D9D3D0E" w:rsidR="00C530F5" w:rsidRDefault="00C530F5" w:rsidP="00C530F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CP.1.</w:t>
            </w:r>
            <w:r w:rsidR="00C26B6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Utilizarea conceptelor şi principiilor fundamentale de organizare şi funcţionare a structurilor administrative pentru inserţia profesională în instituţii publice şi/sau private</w:t>
            </w:r>
            <w:r w:rsidR="00736099">
              <w:rPr>
                <w:rFonts w:ascii="Times New Roman" w:eastAsia="Times New Roman" w:hAnsi="Times New Roman" w:cs="Times New Roman"/>
              </w:rPr>
              <w:t>.</w:t>
            </w:r>
          </w:p>
          <w:p w14:paraId="651D629D" w14:textId="53D0539A" w:rsidR="00A84164" w:rsidRDefault="00C530F5" w:rsidP="00C530F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CP.2.</w:t>
            </w:r>
            <w:r w:rsidR="00C26B6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Identificarea şi aplicarea dispoziţiilor legale cu privire la sistemul administrativ, inclusiv iniţierea şi formularea de propuneri de acte normative şi/sau administrative</w:t>
            </w:r>
            <w:r w:rsidR="0073609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84164" w14:paraId="056B3140" w14:textId="77777777">
        <w:trPr>
          <w:cantSplit/>
          <w:trHeight w:val="499"/>
          <w:tblHeader/>
        </w:trPr>
        <w:tc>
          <w:tcPr>
            <w:tcW w:w="1386" w:type="dxa"/>
          </w:tcPr>
          <w:p w14:paraId="162A3A56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Competenţe transversale</w:t>
            </w:r>
          </w:p>
        </w:tc>
        <w:tc>
          <w:tcPr>
            <w:tcW w:w="8472" w:type="dxa"/>
          </w:tcPr>
          <w:p w14:paraId="1AF35E09" w14:textId="58409208" w:rsidR="00A84164" w:rsidRPr="00BE0D4F" w:rsidRDefault="00C530F5" w:rsidP="00C530F5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CT.1 Îndeplinirea la termen, în mod riguros, eficient şi responsabil, a sarcinilor profesionale, cu respectarea principiilor etice şi a deontologiei profesionale.</w:t>
            </w:r>
          </w:p>
        </w:tc>
      </w:tr>
    </w:tbl>
    <w:p w14:paraId="7C4D1DA4" w14:textId="77777777" w:rsidR="00A84164" w:rsidRDefault="00A84164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35772207" w14:textId="77777777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Obiectivele disciplinei </w:t>
      </w:r>
      <w:r>
        <w:rPr>
          <w:rFonts w:ascii="Times New Roman" w:eastAsia="Times New Roman" w:hAnsi="Times New Roman" w:cs="Times New Roman"/>
        </w:rPr>
        <w:t>(reieşind din grila competenţelor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6906"/>
      </w:tblGrid>
      <w:tr w:rsidR="00A84164" w14:paraId="436E7A03" w14:textId="77777777">
        <w:trPr>
          <w:cantSplit/>
          <w:trHeight w:val="709"/>
          <w:tblHeader/>
        </w:trPr>
        <w:tc>
          <w:tcPr>
            <w:tcW w:w="2948" w:type="dxa"/>
          </w:tcPr>
          <w:p w14:paraId="36612D5A" w14:textId="77777777" w:rsidR="00A84164" w:rsidRDefault="00FC045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Obiectivul general al disciplinei</w:t>
            </w:r>
          </w:p>
        </w:tc>
        <w:tc>
          <w:tcPr>
            <w:tcW w:w="6906" w:type="dxa"/>
          </w:tcPr>
          <w:p w14:paraId="6D979AD4" w14:textId="17E5C27B" w:rsidR="00C530F5" w:rsidRDefault="00C530F5" w:rsidP="00C530F5">
            <w:pPr>
              <w:pStyle w:val="Normal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Obiectivul cursului îl constituie familiarizarea studenţilor cu utilizarea conceptelor şi principiilor fundamentale de organizare a muncii şi de funcţionare a structurilor administrative, cu scopul  angajarii și prestării muncii în instituţii publice şi/sau private</w:t>
            </w:r>
            <w:r w:rsidR="00FC2B4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5DF96397" w14:textId="7EB47077" w:rsidR="00A84164" w:rsidRDefault="00C530F5" w:rsidP="00C530F5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Înțelegerea importanței îndeplinirii la termen, în mod riguros, eficient şi responsabil, a sarcinilor profesionale, cu respectarea principiilor etice şi a deontologiei profesionale. (CP1; CP2; CT1;)</w:t>
            </w:r>
            <w:r w:rsidR="00A81982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004B9CFC" w14:textId="77777777" w:rsidR="00A84164" w:rsidRDefault="00A84164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6FD2257E" w14:textId="77777777" w:rsidR="00A84164" w:rsidRPr="00F322D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  <w:b/>
          <w:bCs/>
        </w:rPr>
      </w:pPr>
      <w:r w:rsidRPr="00F322D4">
        <w:rPr>
          <w:rFonts w:ascii="Times New Roman" w:eastAsia="Times New Roman" w:hAnsi="Times New Roman" w:cs="Times New Roman"/>
          <w:b/>
          <w:bCs/>
        </w:rPr>
        <w:t>Conţinuturi</w:t>
      </w:r>
    </w:p>
    <w:tbl>
      <w:tblPr>
        <w:tblW w:w="101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19"/>
        <w:gridCol w:w="572"/>
        <w:gridCol w:w="1616"/>
        <w:gridCol w:w="1129"/>
      </w:tblGrid>
      <w:tr w:rsidR="00652229" w14:paraId="2E26C759" w14:textId="77777777" w:rsidTr="00D57FFC">
        <w:trPr>
          <w:cantSplit/>
          <w:tblHeader/>
        </w:trPr>
        <w:tc>
          <w:tcPr>
            <w:tcW w:w="6819" w:type="dxa"/>
            <w:vAlign w:val="center"/>
          </w:tcPr>
          <w:p w14:paraId="3C3B2F70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Curs</w:t>
            </w:r>
          </w:p>
        </w:tc>
        <w:tc>
          <w:tcPr>
            <w:tcW w:w="572" w:type="dxa"/>
            <w:vAlign w:val="center"/>
          </w:tcPr>
          <w:p w14:paraId="4597B886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Nr. ore</w:t>
            </w:r>
          </w:p>
        </w:tc>
        <w:tc>
          <w:tcPr>
            <w:tcW w:w="1616" w:type="dxa"/>
            <w:vAlign w:val="center"/>
          </w:tcPr>
          <w:p w14:paraId="688EC88A" w14:textId="77777777" w:rsidR="00652229" w:rsidRDefault="00652229" w:rsidP="00D57FF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Metode de predare</w:t>
            </w:r>
          </w:p>
        </w:tc>
        <w:tc>
          <w:tcPr>
            <w:tcW w:w="1129" w:type="dxa"/>
            <w:vAlign w:val="center"/>
          </w:tcPr>
          <w:p w14:paraId="48B04A7F" w14:textId="77777777" w:rsidR="00652229" w:rsidRDefault="00652229" w:rsidP="00D57FF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Observaţii</w:t>
            </w:r>
          </w:p>
        </w:tc>
      </w:tr>
      <w:tr w:rsidR="00D039A9" w14:paraId="413014F3" w14:textId="77777777" w:rsidTr="00D039A9">
        <w:trPr>
          <w:cantSplit/>
          <w:tblHeader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6111" w14:textId="77777777" w:rsidR="00D039A9" w:rsidRPr="00D039A9" w:rsidRDefault="00D039A9" w:rsidP="00D039A9">
            <w:pPr>
              <w:numPr>
                <w:ilvl w:val="0"/>
                <w:numId w:val="17"/>
              </w:numPr>
              <w:ind w:left="0" w:firstLine="0"/>
              <w:rPr>
                <w:rFonts w:asciiTheme="majorBidi" w:eastAsia="Times New Roman" w:hAnsiTheme="majorBidi" w:cstheme="majorBidi"/>
                <w:b/>
                <w:smallCaps/>
              </w:rPr>
            </w:pPr>
            <w:r w:rsidRPr="00D039A9">
              <w:rPr>
                <w:rFonts w:asciiTheme="majorBidi" w:eastAsia="Times New Roman" w:hAnsiTheme="majorBidi" w:cstheme="majorBidi"/>
                <w:b/>
                <w:smallCaps/>
              </w:rPr>
              <w:t xml:space="preserve">CURS INTRODUCTIV </w:t>
            </w:r>
          </w:p>
          <w:p w14:paraId="292E6210" w14:textId="760306D1" w:rsidR="00D039A9" w:rsidRDefault="00D039A9" w:rsidP="00D039A9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Cs/>
                <w:smallCaps/>
              </w:rPr>
            </w:pPr>
            <w:r w:rsidRPr="00D039A9">
              <w:rPr>
                <w:rFonts w:asciiTheme="majorBidi" w:eastAsia="Times New Roman" w:hAnsiTheme="majorBidi" w:cstheme="majorBidi"/>
                <w:bCs/>
                <w:smallCaps/>
              </w:rPr>
              <w:t>PREZENTAREA OBIECTIVELOR CURSULUI, COMPETENȚELOR DOBÂNDITE, TEMATICII DISCIPLINEI, BIBLIOGRAFIEI, MODULUI DE EVALUARE PE PARCURS ȘI A CELUI DE EVALUARE FINALĂ. ALTE  CLARIFICĂRI NECESARE.</w:t>
            </w:r>
          </w:p>
          <w:p w14:paraId="13789442" w14:textId="4C63BBF4" w:rsidR="00D039A9" w:rsidRPr="00D039A9" w:rsidRDefault="00D039A9" w:rsidP="00D039A9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Cs/>
                <w:smallCaps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5B9B" w14:textId="77777777" w:rsidR="00D039A9" w:rsidRDefault="00D039A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028F" w14:textId="77777777" w:rsidR="00D039A9" w:rsidRDefault="00D039A9" w:rsidP="00D039A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Prelegere introductivă </w:t>
            </w:r>
          </w:p>
          <w:p w14:paraId="7975D2BB" w14:textId="77777777" w:rsidR="00D039A9" w:rsidRPr="00D039A9" w:rsidRDefault="00D039A9" w:rsidP="00D039A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039A9">
              <w:rPr>
                <w:rFonts w:ascii="Times New Roman" w:eastAsia="Times New Roman" w:hAnsi="Times New Roman" w:cs="Times New Roman"/>
              </w:rPr>
              <w:t>Expunerea</w:t>
            </w:r>
          </w:p>
          <w:p w14:paraId="38224546" w14:textId="77777777" w:rsidR="00D039A9" w:rsidRDefault="00D039A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039A9">
              <w:rPr>
                <w:rFonts w:ascii="Times New Roman" w:eastAsia="Times New Roman" w:hAnsi="Times New Roman" w:cs="Times New Roman"/>
              </w:rPr>
              <w:t xml:space="preserve"> Conversația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534B" w14:textId="77777777" w:rsidR="00D039A9" w:rsidRPr="00D039A9" w:rsidRDefault="00D039A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035BE5BA" w14:textId="77777777" w:rsidTr="00D57FFC">
        <w:trPr>
          <w:cantSplit/>
          <w:tblHeader/>
        </w:trPr>
        <w:tc>
          <w:tcPr>
            <w:tcW w:w="6819" w:type="dxa"/>
          </w:tcPr>
          <w:p w14:paraId="20BA79AD" w14:textId="77777777" w:rsidR="00652229" w:rsidRPr="0012165F" w:rsidRDefault="00652229" w:rsidP="00D57FFC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>CAPITOLUL I. SPECIFICUL DREPTULUI MUNCII ŞI SECURITĂŢII SOCIALE CA RAMURI A SISTEMULUI DE DREPT ROMÂNESC</w:t>
            </w:r>
          </w:p>
          <w:p w14:paraId="2CDA9B3F" w14:textId="77777777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0" w:name="_gjdgxs" w:colFirst="0" w:colLast="0"/>
            <w:bookmarkEnd w:id="0"/>
            <w:r w:rsidRPr="0012165F">
              <w:rPr>
                <w:rFonts w:asciiTheme="majorBidi" w:eastAsia="Times New Roman" w:hAnsiTheme="majorBidi" w:cstheme="majorBidi"/>
              </w:rPr>
              <w:t xml:space="preserve">1.1.NOŢIUNEA DE DREPT AL MUNCII </w:t>
            </w:r>
          </w:p>
          <w:p w14:paraId="5982789B" w14:textId="4CE94D4A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1.2</w:t>
            </w:r>
            <w:r w:rsidR="001E5F9F" w:rsidRPr="0012165F">
              <w:rPr>
                <w:rFonts w:asciiTheme="majorBidi" w:eastAsia="Times New Roman" w:hAnsiTheme="majorBidi" w:cstheme="majorBidi"/>
              </w:rPr>
              <w:t>. RAPORTURILE JURIDICE DE MUNCĂ</w:t>
            </w:r>
          </w:p>
          <w:p w14:paraId="7D59BF67" w14:textId="7DE4C706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" w:name="_30j0zll" w:colFirst="0" w:colLast="0"/>
            <w:bookmarkEnd w:id="1"/>
            <w:r w:rsidRPr="0012165F">
              <w:rPr>
                <w:rFonts w:asciiTheme="majorBidi" w:eastAsia="Times New Roman" w:hAnsiTheme="majorBidi" w:cstheme="majorBidi"/>
              </w:rPr>
              <w:t>1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.3. IZVOARELE DREPTULUI MUNCII </w:t>
            </w:r>
          </w:p>
          <w:p w14:paraId="1FB78914" w14:textId="77777777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1.4. PRINCIPIILE DREPTULUI MUNCII</w:t>
            </w:r>
          </w:p>
          <w:p w14:paraId="7710BE3D" w14:textId="6CB2BADC" w:rsidR="005B094A" w:rsidRPr="0012165F" w:rsidRDefault="005B094A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</w:tcPr>
          <w:p w14:paraId="585F12AF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525CAC66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84EA350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BDC213D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16F3C73A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212EBA0A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8A3CD6E" w14:textId="550C7A7A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5F0CA67D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0EF67FDC" w14:textId="77777777" w:rsidTr="00D57FFC">
        <w:trPr>
          <w:cantSplit/>
          <w:tblHeader/>
        </w:trPr>
        <w:tc>
          <w:tcPr>
            <w:tcW w:w="6819" w:type="dxa"/>
          </w:tcPr>
          <w:p w14:paraId="7788BBA7" w14:textId="77777777" w:rsidR="00652229" w:rsidRPr="0012165F" w:rsidRDefault="00652229" w:rsidP="00D57FFC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bookmarkStart w:id="2" w:name="_1fob9te" w:colFirst="0" w:colLast="0"/>
            <w:bookmarkEnd w:id="2"/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b/>
              </w:rPr>
              <w:t xml:space="preserve">II. DIALOGUL SOCIAL </w:t>
            </w:r>
          </w:p>
          <w:p w14:paraId="5393E084" w14:textId="15DA0944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3" w:name="_3znysh7" w:colFirst="0" w:colLast="0"/>
            <w:bookmarkEnd w:id="3"/>
            <w:r w:rsidRPr="0012165F">
              <w:rPr>
                <w:rFonts w:asciiTheme="majorBidi" w:eastAsia="Times New Roman" w:hAnsiTheme="majorBidi" w:cstheme="majorBidi"/>
              </w:rPr>
              <w:t>2</w:t>
            </w:r>
            <w:r w:rsidR="001E5F9F" w:rsidRPr="0012165F">
              <w:rPr>
                <w:rFonts w:asciiTheme="majorBidi" w:eastAsia="Times New Roman" w:hAnsiTheme="majorBidi" w:cstheme="majorBidi"/>
              </w:rPr>
              <w:t>.1. DEFINIŢIA DIALOGULUI SOCIAL</w:t>
            </w:r>
          </w:p>
          <w:p w14:paraId="6B1902B0" w14:textId="18DD12E9" w:rsidR="00652229" w:rsidRPr="0012165F" w:rsidRDefault="001E5F9F" w:rsidP="001E5F9F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4" w:name="_2et92p0" w:colFirst="0" w:colLast="0"/>
            <w:bookmarkEnd w:id="4"/>
            <w:r w:rsidRPr="0012165F">
              <w:rPr>
                <w:rFonts w:asciiTheme="majorBidi" w:eastAsia="Times New Roman" w:hAnsiTheme="majorBidi" w:cstheme="majorBidi"/>
              </w:rPr>
              <w:t>2.2. SINDICATUL</w:t>
            </w:r>
          </w:p>
          <w:p w14:paraId="398918DE" w14:textId="61BE1D48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5" w:name="_tyjcwt" w:colFirst="0" w:colLast="0"/>
            <w:bookmarkEnd w:id="5"/>
            <w:r w:rsidRPr="0012165F">
              <w:rPr>
                <w:rFonts w:asciiTheme="majorBidi" w:eastAsia="Times New Roman" w:hAnsiTheme="majorBidi" w:cstheme="majorBidi"/>
              </w:rPr>
              <w:t>2</w:t>
            </w:r>
            <w:r w:rsidR="001E5F9F" w:rsidRPr="0012165F">
              <w:rPr>
                <w:rFonts w:asciiTheme="majorBidi" w:eastAsia="Times New Roman" w:hAnsiTheme="majorBidi" w:cstheme="majorBidi"/>
              </w:rPr>
              <w:t>.3. REPREZENTANŢII SALARIAȚILOR</w:t>
            </w:r>
          </w:p>
          <w:p w14:paraId="5B8BCB19" w14:textId="77777777" w:rsidR="00652229" w:rsidRPr="0012165F" w:rsidRDefault="00652229" w:rsidP="00D57FF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jc w:val="both"/>
              <w:rPr>
                <w:rFonts w:asciiTheme="majorBidi" w:eastAsia="Times New Roman" w:hAnsiTheme="majorBidi" w:cstheme="majorBidi"/>
                <w:smallCaps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color w:val="000000"/>
              </w:rPr>
              <w:t>2.4. PATRONATELE</w:t>
            </w:r>
          </w:p>
        </w:tc>
        <w:tc>
          <w:tcPr>
            <w:tcW w:w="572" w:type="dxa"/>
          </w:tcPr>
          <w:p w14:paraId="1CFB5EBE" w14:textId="77777777" w:rsidR="00652229" w:rsidRDefault="00F25F96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726E5EA3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0F317539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76AD5A8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89398F2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15F7320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35D06C17" w14:textId="6C06729C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17CF838D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7FDD5706" w14:textId="77777777" w:rsidTr="00D57FFC">
        <w:trPr>
          <w:cantSplit/>
          <w:tblHeader/>
        </w:trPr>
        <w:tc>
          <w:tcPr>
            <w:tcW w:w="6819" w:type="dxa"/>
          </w:tcPr>
          <w:p w14:paraId="2193C0EA" w14:textId="611B2989" w:rsidR="00652229" w:rsidRPr="0012165F" w:rsidRDefault="00652229" w:rsidP="00D57FFC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bookmarkStart w:id="6" w:name="_3dy6vkm" w:colFirst="0" w:colLast="0"/>
            <w:bookmarkEnd w:id="6"/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b/>
              </w:rPr>
              <w:t>III. CONTRACTUL COLECTIV DE</w:t>
            </w:r>
            <w:r w:rsidR="001E5F9F" w:rsidRPr="0012165F">
              <w:rPr>
                <w:rFonts w:asciiTheme="majorBidi" w:eastAsia="Times New Roman" w:hAnsiTheme="majorBidi" w:cstheme="majorBidi"/>
                <w:b/>
              </w:rPr>
              <w:t xml:space="preserve"> MUNCĂ</w:t>
            </w:r>
          </w:p>
          <w:p w14:paraId="3C5C8801" w14:textId="26294EB9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7" w:name="_1t3h5sf" w:colFirst="0" w:colLast="0"/>
            <w:bookmarkEnd w:id="7"/>
            <w:r w:rsidRPr="0012165F">
              <w:rPr>
                <w:rFonts w:asciiTheme="majorBidi" w:eastAsia="Times New Roman" w:hAnsiTheme="majorBidi" w:cstheme="majorBidi"/>
              </w:rPr>
              <w:t>3.1. NOŢIUNEA ŞI CARACTERELE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 CONTRACTULUI COLECTIV DE MUNCĂ</w:t>
            </w:r>
          </w:p>
          <w:p w14:paraId="44DA74A4" w14:textId="5F69EE3C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 xml:space="preserve">3.2. CATEGORII </w:t>
            </w:r>
            <w:r w:rsidR="001E5F9F" w:rsidRPr="0012165F">
              <w:rPr>
                <w:rFonts w:asciiTheme="majorBidi" w:eastAsia="Times New Roman" w:hAnsiTheme="majorBidi" w:cstheme="majorBidi"/>
              </w:rPr>
              <w:t>DE CONTRACTE COLECTIVE DE MUNCĂ</w:t>
            </w:r>
          </w:p>
          <w:p w14:paraId="0BB98F19" w14:textId="0C4A00F8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8" w:name="_4d34og8" w:colFirst="0" w:colLast="0"/>
            <w:bookmarkEnd w:id="8"/>
            <w:r w:rsidRPr="0012165F">
              <w:rPr>
                <w:rFonts w:asciiTheme="majorBidi" w:eastAsia="Times New Roman" w:hAnsiTheme="majorBidi" w:cstheme="majorBidi"/>
              </w:rPr>
              <w:t>3.3. CONŢINUTUL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 CONTRACTULUI COLECTIV DE MUNCĂ</w:t>
            </w:r>
          </w:p>
          <w:p w14:paraId="68B36B8D" w14:textId="21248935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9" w:name="_2s8eyo1" w:colFirst="0" w:colLast="0"/>
            <w:bookmarkEnd w:id="9"/>
            <w:r w:rsidRPr="0012165F">
              <w:rPr>
                <w:rFonts w:asciiTheme="majorBidi" w:eastAsia="Times New Roman" w:hAnsiTheme="majorBidi" w:cstheme="majorBidi"/>
              </w:rPr>
              <w:t xml:space="preserve">3.4. NEGOCIEREA 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 CONTRACTULUI COLECTIV DE MUNCĂ</w:t>
            </w:r>
          </w:p>
          <w:p w14:paraId="4631E646" w14:textId="32A6C4EE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0" w:name="_17dp8vu" w:colFirst="0" w:colLast="0"/>
            <w:bookmarkEnd w:id="10"/>
            <w:r w:rsidRPr="0012165F">
              <w:rPr>
                <w:rFonts w:asciiTheme="majorBidi" w:eastAsia="Times New Roman" w:hAnsiTheme="majorBidi" w:cstheme="majorBidi"/>
              </w:rPr>
              <w:t>3.5. DURATA ŞI FORMA CONTRACTULUI COLECTIV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 DE MUNCĂ</w:t>
            </w:r>
          </w:p>
          <w:p w14:paraId="035BF469" w14:textId="5097F907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1" w:name="_3rdcrjn" w:colFirst="0" w:colLast="0"/>
            <w:bookmarkEnd w:id="11"/>
            <w:r w:rsidRPr="0012165F">
              <w:rPr>
                <w:rFonts w:asciiTheme="majorBidi" w:eastAsia="Times New Roman" w:hAnsiTheme="majorBidi" w:cstheme="majorBidi"/>
              </w:rPr>
              <w:t xml:space="preserve">3.6. ÎNREGISTRAREA </w:t>
            </w:r>
            <w:r w:rsidR="001E5F9F" w:rsidRPr="0012165F">
              <w:rPr>
                <w:rFonts w:asciiTheme="majorBidi" w:eastAsia="Times New Roman" w:hAnsiTheme="majorBidi" w:cstheme="majorBidi"/>
              </w:rPr>
              <w:t>CONTRACTULUI COLECTIV DE MUNCĂ.</w:t>
            </w:r>
          </w:p>
          <w:p w14:paraId="79BBFF9C" w14:textId="32B99575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3.7.EFECTELE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 CONTRACTULUI COLECTIV DE MUNCĂ</w:t>
            </w:r>
          </w:p>
          <w:p w14:paraId="3C4A0EF7" w14:textId="5E848C05" w:rsidR="005B094A" w:rsidRPr="0012165F" w:rsidRDefault="00652229" w:rsidP="002F2B02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2" w:name="_26in1rg" w:colFirst="0" w:colLast="0"/>
            <w:bookmarkEnd w:id="12"/>
            <w:r w:rsidRPr="0012165F">
              <w:rPr>
                <w:rFonts w:asciiTheme="majorBidi" w:eastAsia="Times New Roman" w:hAnsiTheme="majorBidi" w:cstheme="majorBidi"/>
              </w:rPr>
              <w:t>3.8.EXECUTAREA,MODIFICAREA, SUSPENDAREA ŞI ÎNCETAREA  CONTRACTULUI COLECTIV DE MUNCĂ</w:t>
            </w:r>
          </w:p>
        </w:tc>
        <w:tc>
          <w:tcPr>
            <w:tcW w:w="572" w:type="dxa"/>
          </w:tcPr>
          <w:p w14:paraId="002CE6FC" w14:textId="77777777" w:rsidR="00652229" w:rsidRDefault="00F25F96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55A60F70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5EAB16E0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649979C5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6EE17812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5AC82DE5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4C957EA3" w14:textId="451ED4C2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1E2801E4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6ACBA475" w14:textId="77777777" w:rsidTr="00D57FFC">
        <w:trPr>
          <w:cantSplit/>
          <w:tblHeader/>
        </w:trPr>
        <w:tc>
          <w:tcPr>
            <w:tcW w:w="6819" w:type="dxa"/>
          </w:tcPr>
          <w:p w14:paraId="69608128" w14:textId="3A9FBD37" w:rsidR="00652229" w:rsidRPr="0012165F" w:rsidRDefault="00652229" w:rsidP="00D57FFC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bookmarkStart w:id="13" w:name="_lnxbz9" w:colFirst="0" w:colLast="0"/>
            <w:bookmarkEnd w:id="13"/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lastRenderedPageBreak/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IV. CONTRACTUL INDIVIDUAL DE MUNCĂ-ÎNCHE</w:t>
            </w:r>
            <w:r w:rsidR="001E5F9F"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IEREA ȘI ÎNREGISTRAREA ACESTUIA</w:t>
            </w:r>
          </w:p>
          <w:p w14:paraId="3647BEAA" w14:textId="7A990501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4" w:name="_35nkun2" w:colFirst="0" w:colLast="0"/>
            <w:bookmarkEnd w:id="14"/>
            <w:r w:rsidRPr="0012165F">
              <w:rPr>
                <w:rFonts w:asciiTheme="majorBidi" w:eastAsia="Times New Roman" w:hAnsiTheme="majorBidi" w:cstheme="majorBidi"/>
              </w:rPr>
              <w:t>4.1. NOŢIUNEA ŞI CARACTERERELE JURIDICE ALE C</w:t>
            </w:r>
            <w:r w:rsidR="001E5F9F" w:rsidRPr="0012165F">
              <w:rPr>
                <w:rFonts w:asciiTheme="majorBidi" w:eastAsia="Times New Roman" w:hAnsiTheme="majorBidi" w:cstheme="majorBidi"/>
              </w:rPr>
              <w:t>ONTRACTULUI INDIVIDUAL DE MUNCĂ</w:t>
            </w:r>
          </w:p>
          <w:p w14:paraId="796A3F25" w14:textId="0116F9C8" w:rsidR="00652229" w:rsidRPr="0012165F" w:rsidRDefault="00652229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4.2. ÎNCHEIEREA C</w:t>
            </w:r>
            <w:r w:rsidR="001E5F9F" w:rsidRPr="0012165F">
              <w:rPr>
                <w:rFonts w:asciiTheme="majorBidi" w:eastAsia="Times New Roman" w:hAnsiTheme="majorBidi" w:cstheme="majorBidi"/>
              </w:rPr>
              <w:t>ONTRACTULUI INDIVIDUAL DE MUNCĂ</w:t>
            </w:r>
          </w:p>
          <w:p w14:paraId="7C0561E7" w14:textId="509E4384" w:rsidR="00652229" w:rsidRPr="0012165F" w:rsidRDefault="00652229" w:rsidP="001E5F9F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5" w:name="_1ksv4uv" w:colFirst="0" w:colLast="0"/>
            <w:bookmarkEnd w:id="15"/>
            <w:r w:rsidRPr="0012165F">
              <w:rPr>
                <w:rFonts w:asciiTheme="majorBidi" w:eastAsia="Times New Roman" w:hAnsiTheme="majorBidi" w:cstheme="majorBidi"/>
              </w:rPr>
              <w:t>4.</w:t>
            </w:r>
            <w:r w:rsidR="001E5F9F" w:rsidRPr="0012165F">
              <w:rPr>
                <w:rFonts w:asciiTheme="majorBidi" w:eastAsia="Times New Roman" w:hAnsiTheme="majorBidi" w:cstheme="majorBidi"/>
              </w:rPr>
              <w:t>3</w:t>
            </w:r>
            <w:r w:rsidRPr="0012165F">
              <w:rPr>
                <w:rFonts w:asciiTheme="majorBidi" w:eastAsia="Times New Roman" w:hAnsiTheme="majorBidi" w:cstheme="majorBidi"/>
              </w:rPr>
              <w:t>. CONDIȚII PREALABILE ÎNCHEIERII CONTRACTULUI INDIVIDUAL DE MUNCĂ</w:t>
            </w:r>
          </w:p>
          <w:p w14:paraId="7589D7AC" w14:textId="0A2BFE97" w:rsidR="00652229" w:rsidRPr="0012165F" w:rsidRDefault="00652229" w:rsidP="001E5F9F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4.</w:t>
            </w:r>
            <w:r w:rsidR="001E5F9F" w:rsidRPr="0012165F">
              <w:rPr>
                <w:rFonts w:asciiTheme="majorBidi" w:eastAsia="Times New Roman" w:hAnsiTheme="majorBidi" w:cstheme="majorBidi"/>
              </w:rPr>
              <w:t>4</w:t>
            </w:r>
            <w:r w:rsidRPr="0012165F">
              <w:rPr>
                <w:rFonts w:asciiTheme="majorBidi" w:eastAsia="Times New Roman" w:hAnsiTheme="majorBidi" w:cstheme="majorBidi"/>
              </w:rPr>
              <w:t>. FORMA C</w:t>
            </w:r>
            <w:r w:rsidR="001E5F9F" w:rsidRPr="0012165F">
              <w:rPr>
                <w:rFonts w:asciiTheme="majorBidi" w:eastAsia="Times New Roman" w:hAnsiTheme="majorBidi" w:cstheme="majorBidi"/>
              </w:rPr>
              <w:t>ONTRACTULUI INDIVIDUAL DE MUNCĂ</w:t>
            </w:r>
          </w:p>
          <w:p w14:paraId="4423CBF5" w14:textId="23908FA5" w:rsidR="005B094A" w:rsidRPr="0012165F" w:rsidRDefault="00652229" w:rsidP="005B094A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4.</w:t>
            </w:r>
            <w:r w:rsidR="001E5F9F" w:rsidRPr="0012165F">
              <w:rPr>
                <w:rFonts w:asciiTheme="majorBidi" w:eastAsia="Times New Roman" w:hAnsiTheme="majorBidi" w:cstheme="majorBidi"/>
              </w:rPr>
              <w:t>5</w:t>
            </w:r>
            <w:r w:rsidRPr="0012165F">
              <w:rPr>
                <w:rFonts w:asciiTheme="majorBidi" w:eastAsia="Times New Roman" w:hAnsiTheme="majorBidi" w:cstheme="majorBidi"/>
              </w:rPr>
              <w:t>. ÎNREGISTRAREA CONTRACTULUI INDIVIDUAL DE MUNCĂ</w:t>
            </w:r>
          </w:p>
        </w:tc>
        <w:tc>
          <w:tcPr>
            <w:tcW w:w="572" w:type="dxa"/>
          </w:tcPr>
          <w:p w14:paraId="2C545431" w14:textId="77777777" w:rsidR="00652229" w:rsidRDefault="00F25F96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14:paraId="3A2E9BA4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</w:tcPr>
          <w:p w14:paraId="2915B321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085B694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64BA3171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607A88C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ED9DD4B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70B8FAB" w14:textId="5B2DE49E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61934BB1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6FEA" w14:paraId="4E2080CE" w14:textId="77777777" w:rsidTr="005B094A">
        <w:trPr>
          <w:cantSplit/>
          <w:trHeight w:val="2516"/>
          <w:tblHeader/>
        </w:trPr>
        <w:tc>
          <w:tcPr>
            <w:tcW w:w="6819" w:type="dxa"/>
          </w:tcPr>
          <w:p w14:paraId="21711092" w14:textId="1FFD795E" w:rsidR="00A66FEA" w:rsidRPr="0012165F" w:rsidRDefault="00A66FEA" w:rsidP="00D57FFC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bookmarkStart w:id="16" w:name="_44sinio" w:colFirst="0" w:colLast="0"/>
            <w:bookmarkEnd w:id="16"/>
            <w:r w:rsidRPr="0012165F">
              <w:rPr>
                <w:rFonts w:asciiTheme="majorBidi" w:eastAsia="Times New Roman" w:hAnsiTheme="majorBidi" w:cstheme="majorBidi"/>
                <w:b/>
                <w:smallCaps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b/>
              </w:rPr>
              <w:t xml:space="preserve">V. CONŢINUTUL CONTRACTULUI </w:t>
            </w:r>
            <w:r w:rsidR="001E5F9F" w:rsidRPr="0012165F">
              <w:rPr>
                <w:rFonts w:asciiTheme="majorBidi" w:eastAsia="Times New Roman" w:hAnsiTheme="majorBidi" w:cstheme="majorBidi"/>
                <w:b/>
              </w:rPr>
              <w:t xml:space="preserve"> INDIVIDUAL DE MUNCĂ. TIPOLOGII</w:t>
            </w:r>
          </w:p>
          <w:p w14:paraId="09957275" w14:textId="75E07CEB" w:rsidR="00A66FEA" w:rsidRPr="0012165F" w:rsidRDefault="00A66FEA" w:rsidP="001E5F9F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7" w:name="_2jxsxqh" w:colFirst="0" w:colLast="0"/>
            <w:bookmarkEnd w:id="17"/>
            <w:r w:rsidRPr="0012165F">
              <w:rPr>
                <w:rFonts w:asciiTheme="majorBidi" w:eastAsia="Times New Roman" w:hAnsiTheme="majorBidi" w:cstheme="majorBidi"/>
              </w:rPr>
              <w:t>5.</w:t>
            </w:r>
            <w:r w:rsidR="001E5F9F" w:rsidRPr="0012165F">
              <w:rPr>
                <w:rFonts w:asciiTheme="majorBidi" w:eastAsia="Times New Roman" w:hAnsiTheme="majorBidi" w:cstheme="majorBidi"/>
              </w:rPr>
              <w:t>1</w:t>
            </w:r>
            <w:r w:rsidRPr="0012165F">
              <w:rPr>
                <w:rFonts w:asciiTheme="majorBidi" w:eastAsia="Times New Roman" w:hAnsiTheme="majorBidi" w:cstheme="majorBidi"/>
              </w:rPr>
              <w:t>. CONȚINUTUL CONTRACTULUI  INDIVIDUAL DE MUNCĂ</w:t>
            </w:r>
          </w:p>
          <w:p w14:paraId="45549592" w14:textId="722E185D" w:rsidR="00A66FEA" w:rsidRPr="0012165F" w:rsidRDefault="00A66FEA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18" w:name="_z337ya" w:colFirst="0" w:colLast="0"/>
            <w:bookmarkEnd w:id="18"/>
            <w:r w:rsidRPr="0012165F">
              <w:rPr>
                <w:rFonts w:asciiTheme="majorBidi" w:eastAsia="Times New Roman" w:hAnsiTheme="majorBidi" w:cstheme="majorBidi"/>
              </w:rPr>
              <w:t>5.2. EXECUTAREA CO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NTRACTULUI INDIVIDUAL DE MUNCĂ </w:t>
            </w:r>
          </w:p>
          <w:p w14:paraId="58FADC2D" w14:textId="2C57DB5F" w:rsidR="00A66FEA" w:rsidRPr="0012165F" w:rsidRDefault="00A66FEA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5.3. CONTRACTUL INDIVIDUAL</w:t>
            </w:r>
            <w:r w:rsidR="001E5F9F" w:rsidRPr="0012165F">
              <w:rPr>
                <w:rFonts w:asciiTheme="majorBidi" w:eastAsia="Times New Roman" w:hAnsiTheme="majorBidi" w:cstheme="majorBidi"/>
              </w:rPr>
              <w:t xml:space="preserve"> DE MUNCÃ PE DURATÃ DETERMINATĂ</w:t>
            </w:r>
          </w:p>
          <w:p w14:paraId="2ADD97E5" w14:textId="77777777" w:rsidR="00A66FEA" w:rsidRPr="0012165F" w:rsidRDefault="00A66FEA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5.4.MUNCA PRIN AGENT DE MUNCÃ TEMPORARÃ</w:t>
            </w:r>
          </w:p>
          <w:p w14:paraId="1218F51A" w14:textId="77777777" w:rsidR="00A66FEA" w:rsidRPr="0012165F" w:rsidRDefault="00A66FEA" w:rsidP="00D57FFC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5.5. CONTRACTUL INDIVIDUAL DE MUNCÃ CU TIMP PARŢIAL</w:t>
            </w:r>
          </w:p>
          <w:p w14:paraId="52BCB5DD" w14:textId="2A987945" w:rsidR="00A66FEA" w:rsidRPr="0012165F" w:rsidRDefault="00A66FEA" w:rsidP="005B094A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5.6. MUNCA LA DOMICILIU</w:t>
            </w:r>
          </w:p>
        </w:tc>
        <w:tc>
          <w:tcPr>
            <w:tcW w:w="572" w:type="dxa"/>
          </w:tcPr>
          <w:p w14:paraId="2C99CBEF" w14:textId="77777777" w:rsidR="00A66FEA" w:rsidRDefault="00A66FEA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233151D7" w14:textId="77777777" w:rsidR="00A66FEA" w:rsidRDefault="00A66FEA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361D598E" w14:textId="77777777" w:rsidR="00A66FEA" w:rsidRDefault="00A66FEA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1F017C1F" w14:textId="77777777" w:rsidR="00A66FEA" w:rsidRDefault="00A66FEA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17037B72" w14:textId="77777777" w:rsidR="00A66FEA" w:rsidRDefault="00A66FEA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BA37125" w14:textId="77777777" w:rsidR="00A66FEA" w:rsidRDefault="00A66FEA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48388324" w14:textId="08B310B1" w:rsidR="00A66FEA" w:rsidRDefault="00A66FEA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3B0BC8BB" w14:textId="77777777" w:rsidR="00A66FEA" w:rsidRDefault="00A66FEA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70C9" w14:paraId="35B26D42" w14:textId="77777777" w:rsidTr="005B094A">
        <w:trPr>
          <w:cantSplit/>
          <w:trHeight w:val="2516"/>
          <w:tblHeader/>
        </w:trPr>
        <w:tc>
          <w:tcPr>
            <w:tcW w:w="6819" w:type="dxa"/>
          </w:tcPr>
          <w:p w14:paraId="2BE9ED7D" w14:textId="77777777" w:rsidR="00AC70C9" w:rsidRPr="0012165F" w:rsidRDefault="00AC70C9" w:rsidP="00AC70C9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 xml:space="preserve">CAPITOLUL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VI . SUSPENDAREA, MODIFICAREA  ȘI ÎNCETAREA CONTRACTULUI INDIVIDUAL DE MUNCĂ</w:t>
            </w:r>
          </w:p>
          <w:p w14:paraId="48489094" w14:textId="77777777" w:rsidR="00AC70C9" w:rsidRPr="0012165F" w:rsidRDefault="00AC70C9" w:rsidP="00AC70C9">
            <w:pPr>
              <w:pStyle w:val="Normal1"/>
              <w:shd w:val="clear" w:color="auto" w:fill="FFFFFF"/>
              <w:rPr>
                <w:rFonts w:asciiTheme="majorBidi" w:eastAsia="Times New Roman" w:hAnsiTheme="majorBidi" w:cstheme="majorBidi"/>
              </w:rPr>
            </w:pPr>
            <w:bookmarkStart w:id="19" w:name="_1y810tw" w:colFirst="0" w:colLast="0"/>
            <w:bookmarkEnd w:id="19"/>
            <w:r w:rsidRPr="0012165F">
              <w:rPr>
                <w:rFonts w:asciiTheme="majorBidi" w:eastAsia="Times New Roman" w:hAnsiTheme="majorBidi" w:cstheme="majorBidi"/>
              </w:rPr>
              <w:t>6.1.SUSPENDAREA CONTRACTULUI INDIVIDUAL DE MUNCĂ</w:t>
            </w:r>
          </w:p>
          <w:p w14:paraId="22DF5223" w14:textId="77777777" w:rsidR="00AC70C9" w:rsidRPr="0012165F" w:rsidRDefault="00AC70C9" w:rsidP="00AC70C9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bookmarkStart w:id="20" w:name="_4i7ojhp" w:colFirst="0" w:colLast="0"/>
            <w:bookmarkEnd w:id="20"/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6.2.MODIFICAREA CONTRACTULUI INDIVIDUAL DE MUNCĂ</w:t>
            </w:r>
          </w:p>
          <w:p w14:paraId="6C5ED06B" w14:textId="77777777" w:rsidR="00AC70C9" w:rsidRPr="0012165F" w:rsidRDefault="00AC70C9" w:rsidP="00AC70C9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6.3.ÎNCETAREA CONTRACTULUI INDIVIDUAL DE MUNCĂ</w:t>
            </w:r>
          </w:p>
          <w:p w14:paraId="0C6E928F" w14:textId="77777777" w:rsidR="00AC70C9" w:rsidRPr="0012165F" w:rsidRDefault="00AC70C9" w:rsidP="00AC70C9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6.4. ÎNCETAREA DE DREPT A CONTRACTULUI INDIVIDUAL DE MUNCĂ</w:t>
            </w:r>
          </w:p>
          <w:p w14:paraId="66EB8367" w14:textId="08F92AD4" w:rsidR="00AC70C9" w:rsidRPr="0012165F" w:rsidRDefault="00AC70C9" w:rsidP="00AC70C9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smallCaps/>
              </w:rPr>
            </w:pPr>
            <w:r w:rsidRPr="0012165F">
              <w:rPr>
                <w:rFonts w:asciiTheme="majorBidi" w:eastAsia="Times New Roman" w:hAnsiTheme="majorBidi" w:cstheme="majorBidi"/>
              </w:rPr>
              <w:t>6.5. ÎNCETAREA CONTRACTULUI INDIVIDUAL DE MUNCĂ PRIN ACORDUL PĂRŢILOR ŞI DIN INIŢIATIVA SALARIATULUI</w:t>
            </w:r>
          </w:p>
        </w:tc>
        <w:tc>
          <w:tcPr>
            <w:tcW w:w="572" w:type="dxa"/>
          </w:tcPr>
          <w:p w14:paraId="741CFE00" w14:textId="59ECC74E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6BA6CF54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96CBB1B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5B52E2BC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15D11DBE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126EB487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749424F" w14:textId="1124FEC5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7081915C" w14:textId="77777777" w:rsidR="00AC70C9" w:rsidRDefault="00AC70C9" w:rsidP="00AC70C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70C9" w14:paraId="4D6762E7" w14:textId="77777777" w:rsidTr="005B094A">
        <w:trPr>
          <w:cantSplit/>
          <w:trHeight w:val="2516"/>
          <w:tblHeader/>
        </w:trPr>
        <w:tc>
          <w:tcPr>
            <w:tcW w:w="6819" w:type="dxa"/>
          </w:tcPr>
          <w:p w14:paraId="65CDABCC" w14:textId="77777777" w:rsidR="00AC70C9" w:rsidRPr="0012165F" w:rsidRDefault="00AC70C9" w:rsidP="00AC70C9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VII . ÎNCETAREA CONTRACTULUI INDIVIDUAL DE MUNCĂ DIN INIŢIATIVA ANGAJATORULUI PRIN CONCEDIERE</w:t>
            </w:r>
          </w:p>
          <w:p w14:paraId="1E44AEEB" w14:textId="77777777" w:rsidR="00AC70C9" w:rsidRPr="0012165F" w:rsidRDefault="00AC70C9" w:rsidP="00AC70C9">
            <w:pPr>
              <w:pStyle w:val="Normal1"/>
              <w:shd w:val="clear" w:color="auto" w:fill="FFFFFF"/>
              <w:rPr>
                <w:rFonts w:asciiTheme="majorBidi" w:eastAsia="Times New Roman" w:hAnsiTheme="majorBidi" w:cstheme="majorBidi"/>
              </w:rPr>
            </w:pPr>
            <w:bookmarkStart w:id="21" w:name="_1ci93xb" w:colFirst="0" w:colLast="0"/>
            <w:bookmarkEnd w:id="21"/>
            <w:r w:rsidRPr="0012165F">
              <w:rPr>
                <w:rFonts w:asciiTheme="majorBidi" w:eastAsia="Times New Roman" w:hAnsiTheme="majorBidi" w:cstheme="majorBidi"/>
              </w:rPr>
              <w:t>7.1.CONCEDIEREA. NOŢIUNE ŞI CADRU NORMATIV</w:t>
            </w:r>
          </w:p>
          <w:p w14:paraId="4BF71FDF" w14:textId="77777777" w:rsidR="00AC70C9" w:rsidRPr="0012165F" w:rsidRDefault="00AC70C9" w:rsidP="00AC70C9">
            <w:pPr>
              <w:pStyle w:val="Heading2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bookmarkStart w:id="22" w:name="_3whwml4" w:colFirst="0" w:colLast="0"/>
            <w:bookmarkEnd w:id="22"/>
            <w:r w:rsidRPr="0012165F">
              <w:rPr>
                <w:rFonts w:asciiTheme="majorBidi" w:hAnsiTheme="majorBidi" w:cstheme="majorBidi"/>
                <w:sz w:val="20"/>
                <w:szCs w:val="20"/>
              </w:rPr>
              <w:t>7</w:t>
            </w: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.2. SITUAȚII ÎN CARE, TEMPORAR, CONCEDIEREA SALARIAȚILOR NU POATE FI DISPUSĂ</w:t>
            </w:r>
          </w:p>
          <w:p w14:paraId="628E982F" w14:textId="77777777" w:rsidR="00AC70C9" w:rsidRPr="0012165F" w:rsidRDefault="00AC70C9" w:rsidP="00AC70C9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7.3.CONCEDIEREA PE MOTIVE CARE ŢIN DE PERSOANA SALARIATULUI</w:t>
            </w:r>
          </w:p>
          <w:p w14:paraId="13712BAD" w14:textId="77777777" w:rsidR="00AC70C9" w:rsidRPr="0012165F" w:rsidRDefault="00AC70C9" w:rsidP="00AC70C9">
            <w:pPr>
              <w:pStyle w:val="Heading2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7.4.CONCEDIEREA INDIVIDUALĂ PENTRU MOTIVE CARE NU ŢIN DE PERSOANA SALARIATULUI</w:t>
            </w:r>
          </w:p>
          <w:p w14:paraId="77A55533" w14:textId="77777777" w:rsidR="00AC70C9" w:rsidRPr="0012165F" w:rsidRDefault="00AC70C9" w:rsidP="00AC70C9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bookmarkStart w:id="23" w:name="_qsh70q" w:colFirst="0" w:colLast="0"/>
            <w:bookmarkEnd w:id="23"/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 xml:space="preserve">7.5. CONCEDIEREA COLECTIVĂ </w:t>
            </w:r>
          </w:p>
          <w:p w14:paraId="20EB53D3" w14:textId="1CC27F10" w:rsidR="00AC70C9" w:rsidRPr="0012165F" w:rsidRDefault="00AC70C9" w:rsidP="00AC70C9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smallCaps/>
              </w:rPr>
            </w:pPr>
            <w:bookmarkStart w:id="24" w:name="_3as4poj" w:colFirst="0" w:colLast="0"/>
            <w:bookmarkEnd w:id="24"/>
            <w:r w:rsidRPr="0012165F">
              <w:rPr>
                <w:rFonts w:asciiTheme="majorBidi" w:hAnsiTheme="majorBidi" w:cstheme="majorBidi"/>
                <w:bCs/>
              </w:rPr>
              <w:t>7.6. .EFECTELE ÎNCETĂRII CONTRACTULUI INDIVIDUAL DE MUNCĂ</w:t>
            </w:r>
          </w:p>
        </w:tc>
        <w:tc>
          <w:tcPr>
            <w:tcW w:w="572" w:type="dxa"/>
          </w:tcPr>
          <w:p w14:paraId="7EFB8590" w14:textId="6C915443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01EBBC82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BAB79BA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C69BEC0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FC77EA0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351A6C7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123FE332" w14:textId="61838EAD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37FBAEA3" w14:textId="77777777" w:rsidR="00AC70C9" w:rsidRDefault="00AC70C9" w:rsidP="00AC70C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70C9" w14:paraId="0DBE4F2A" w14:textId="77777777" w:rsidTr="005B094A">
        <w:trPr>
          <w:cantSplit/>
          <w:trHeight w:val="2516"/>
          <w:tblHeader/>
        </w:trPr>
        <w:tc>
          <w:tcPr>
            <w:tcW w:w="6819" w:type="dxa"/>
          </w:tcPr>
          <w:p w14:paraId="7497F586" w14:textId="77777777" w:rsidR="00AC70C9" w:rsidRPr="0012165F" w:rsidRDefault="00AC70C9" w:rsidP="00AC70C9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VIII</w:t>
            </w:r>
            <w:r w:rsidRPr="0012165F">
              <w:rPr>
                <w:rFonts w:asciiTheme="majorBidi" w:eastAsia="Times New Roman" w:hAnsiTheme="majorBidi" w:cstheme="majorBidi"/>
                <w:b w:val="0"/>
                <w:sz w:val="20"/>
                <w:szCs w:val="20"/>
              </w:rPr>
              <w:t xml:space="preserve">.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RĂSPUNDEREA DISCIPLINARĂ</w:t>
            </w:r>
          </w:p>
          <w:p w14:paraId="04B309E6" w14:textId="77777777" w:rsidR="00AC70C9" w:rsidRPr="0012165F" w:rsidRDefault="00AC70C9" w:rsidP="00AC70C9">
            <w:pPr>
              <w:pStyle w:val="Normal1"/>
              <w:shd w:val="clear" w:color="auto" w:fill="FFFFFF"/>
              <w:rPr>
                <w:rFonts w:asciiTheme="majorBidi" w:eastAsia="Times New Roman" w:hAnsiTheme="majorBidi" w:cstheme="majorBidi"/>
              </w:rPr>
            </w:pPr>
            <w:bookmarkStart w:id="25" w:name="_49x2ik5" w:colFirst="0" w:colLast="0"/>
            <w:bookmarkEnd w:id="25"/>
            <w:r w:rsidRPr="0012165F">
              <w:rPr>
                <w:rFonts w:asciiTheme="majorBidi" w:eastAsia="Times New Roman" w:hAnsiTheme="majorBidi" w:cstheme="majorBidi"/>
              </w:rPr>
              <w:t>8.1. NOŢIUNEA DE DISCIPLINĂ ÎN MUNCĂ</w:t>
            </w:r>
          </w:p>
          <w:p w14:paraId="638F658A" w14:textId="77777777" w:rsidR="00AC70C9" w:rsidRPr="0012165F" w:rsidRDefault="00AC70C9" w:rsidP="00AC70C9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8.2. NOŢIUNEA DE RĂSPUNDERE DISCIPLINARĂ</w:t>
            </w:r>
          </w:p>
          <w:p w14:paraId="0F3746B0" w14:textId="77777777" w:rsidR="00AC70C9" w:rsidRPr="0012165F" w:rsidRDefault="00AC70C9" w:rsidP="00AC70C9">
            <w:pPr>
              <w:pStyle w:val="Heading2"/>
              <w:jc w:val="both"/>
              <w:rPr>
                <w:rFonts w:asciiTheme="majorBidi" w:hAnsiTheme="majorBidi" w:cstheme="majorBidi"/>
                <w:b w:val="0"/>
                <w:sz w:val="20"/>
                <w:szCs w:val="20"/>
              </w:rPr>
            </w:pPr>
            <w:r w:rsidRPr="0012165F">
              <w:rPr>
                <w:rFonts w:asciiTheme="majorBidi" w:hAnsiTheme="majorBidi" w:cstheme="majorBidi"/>
                <w:b w:val="0"/>
                <w:sz w:val="20"/>
                <w:szCs w:val="20"/>
              </w:rPr>
              <w:t>8.3. TRĂSĂTURILE CARACTERISTICE ALE RĂSPUNDERII DISCIPLINARE</w:t>
            </w:r>
          </w:p>
          <w:p w14:paraId="569F8276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8.4. CONDIŢIILE RĂSPUNDERII DISCIPLINARE</w:t>
            </w:r>
          </w:p>
          <w:p w14:paraId="405CCF5F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8.5. SANCŢIUNILE DISCIPLINARE</w:t>
            </w:r>
          </w:p>
          <w:p w14:paraId="438C3592" w14:textId="77777777" w:rsidR="00AC70C9" w:rsidRPr="0012165F" w:rsidRDefault="00AC70C9" w:rsidP="00AC70C9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b w:val="0"/>
                <w:bCs/>
                <w:color w:val="000000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b w:val="0"/>
                <w:bCs/>
                <w:color w:val="000000"/>
                <w:sz w:val="20"/>
                <w:szCs w:val="20"/>
              </w:rPr>
              <w:t>8.6. PROCEDURA STABILIRII ŞI APLICĂRII SANCŢIUNILOR DISCIPLINARE</w:t>
            </w:r>
          </w:p>
          <w:p w14:paraId="4BF1225A" w14:textId="77777777" w:rsidR="00AC70C9" w:rsidRPr="0012165F" w:rsidRDefault="00AC70C9" w:rsidP="00AC70C9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smallCaps/>
              </w:rPr>
            </w:pPr>
          </w:p>
        </w:tc>
        <w:tc>
          <w:tcPr>
            <w:tcW w:w="572" w:type="dxa"/>
          </w:tcPr>
          <w:p w14:paraId="7CBFB9D2" w14:textId="74EFF582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34AA6367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07B444E8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29C42DA2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66175FEA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29C77976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6248B967" w14:textId="3FBBFA3D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1AFD9809" w14:textId="77777777" w:rsidR="00AC70C9" w:rsidRDefault="00AC70C9" w:rsidP="00AC70C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70C9" w14:paraId="46CAC6D2" w14:textId="77777777" w:rsidTr="00AC70C9">
        <w:trPr>
          <w:cantSplit/>
          <w:trHeight w:val="1693"/>
          <w:tblHeader/>
        </w:trPr>
        <w:tc>
          <w:tcPr>
            <w:tcW w:w="6819" w:type="dxa"/>
            <w:vMerge w:val="restart"/>
          </w:tcPr>
          <w:p w14:paraId="34976BE7" w14:textId="77777777" w:rsidR="00AC70C9" w:rsidRPr="0012165F" w:rsidRDefault="00AC70C9" w:rsidP="00AC70C9">
            <w:pPr>
              <w:pStyle w:val="Heading1"/>
              <w:spacing w:before="0" w:after="0"/>
              <w:rPr>
                <w:rFonts w:asciiTheme="majorBidi" w:eastAsia="Times New Roman" w:hAnsiTheme="majorBidi" w:cstheme="majorBidi"/>
                <w:sz w:val="20"/>
                <w:szCs w:val="20"/>
              </w:rPr>
            </w:pPr>
            <w:r w:rsidRPr="0012165F">
              <w:rPr>
                <w:rFonts w:asciiTheme="majorBidi" w:eastAsia="Times New Roman" w:hAnsiTheme="majorBidi" w:cstheme="majorBidi"/>
                <w:smallCaps/>
                <w:sz w:val="20"/>
                <w:szCs w:val="20"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 w:val="0"/>
                <w:smallCaps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IX.</w:t>
            </w:r>
            <w:r w:rsidRPr="0012165F">
              <w:rPr>
                <w:rFonts w:asciiTheme="majorBidi" w:eastAsia="Times New Roman" w:hAnsiTheme="majorBidi" w:cstheme="majorBidi"/>
                <w:b w:val="0"/>
                <w:sz w:val="20"/>
                <w:szCs w:val="20"/>
              </w:rPr>
              <w:t xml:space="preserve"> </w:t>
            </w:r>
            <w:r w:rsidRPr="0012165F">
              <w:rPr>
                <w:rFonts w:asciiTheme="majorBidi" w:eastAsia="Times New Roman" w:hAnsiTheme="majorBidi" w:cstheme="majorBidi"/>
                <w:sz w:val="20"/>
                <w:szCs w:val="20"/>
              </w:rPr>
              <w:t>RĂSPUNDEREA PATRIMONIALĂ- FORMĂ A RĂSPUNDERII PĂRȚILOR RELAȚIEI DE MUNCĂ</w:t>
            </w:r>
          </w:p>
          <w:p w14:paraId="3013448D" w14:textId="77777777" w:rsidR="00AC70C9" w:rsidRPr="0012165F" w:rsidRDefault="00AC70C9" w:rsidP="00AC70C9">
            <w:pPr>
              <w:pStyle w:val="Normal1"/>
              <w:ind w:hanging="34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 xml:space="preserve"> 9.1. NOŢIUNEA DE RĂSPUNDERE PATRIMONIALĂ</w:t>
            </w:r>
          </w:p>
          <w:p w14:paraId="6CF2CABF" w14:textId="77777777" w:rsidR="00AC70C9" w:rsidRPr="0012165F" w:rsidRDefault="00AC70C9" w:rsidP="00AC70C9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9.2.RĂSPUNDEREA MATERIALĂ ŞI RĂSPUNDEREA PATRIMONIALĂ A ANGAJATORULUI FAŢĂ DE ANGAJAŢII SĂI.</w:t>
            </w:r>
          </w:p>
          <w:p w14:paraId="56A55C38" w14:textId="528B5692" w:rsidR="00AC70C9" w:rsidRPr="0012165F" w:rsidRDefault="00AC70C9" w:rsidP="00AC70C9">
            <w:pPr>
              <w:pStyle w:val="Normal1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9.3. RĂSPUNDERE PATRIMONIALĂ A SALARIATULUI. ENUMERAREA ȘI DETALIEREA  CONDIŢIILOR</w:t>
            </w:r>
          </w:p>
        </w:tc>
        <w:tc>
          <w:tcPr>
            <w:tcW w:w="572" w:type="dxa"/>
            <w:vMerge w:val="restart"/>
          </w:tcPr>
          <w:p w14:paraId="20CFAFCE" w14:textId="46BBEC4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  <w:vMerge w:val="restart"/>
          </w:tcPr>
          <w:p w14:paraId="32643AD5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A31CB74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73570551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6C73EF02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6A4FFDC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7E0226C" w14:textId="56B32693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3C954D7F" w14:textId="77777777" w:rsidR="00AC70C9" w:rsidRDefault="00AC70C9" w:rsidP="00AC70C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70C9" w14:paraId="3E965938" w14:textId="77777777" w:rsidTr="00D57FFC">
        <w:trPr>
          <w:cantSplit/>
          <w:tblHeader/>
        </w:trPr>
        <w:tc>
          <w:tcPr>
            <w:tcW w:w="6819" w:type="dxa"/>
            <w:vMerge/>
          </w:tcPr>
          <w:p w14:paraId="261CC3C7" w14:textId="164DE8B8" w:rsidR="00AC70C9" w:rsidRPr="0012165F" w:rsidRDefault="00AC70C9" w:rsidP="00AC70C9">
            <w:pPr>
              <w:pStyle w:val="Normal1"/>
              <w:rPr>
                <w:rFonts w:asciiTheme="majorBidi" w:eastAsia="Times New Roman" w:hAnsiTheme="majorBidi" w:cstheme="majorBidi"/>
              </w:rPr>
            </w:pPr>
            <w:bookmarkStart w:id="26" w:name="_3j2qqm3" w:colFirst="0" w:colLast="0"/>
            <w:bookmarkStart w:id="27" w:name="_2xcytpi" w:colFirst="0" w:colLast="0"/>
            <w:bookmarkEnd w:id="26"/>
            <w:bookmarkEnd w:id="27"/>
          </w:p>
        </w:tc>
        <w:tc>
          <w:tcPr>
            <w:tcW w:w="572" w:type="dxa"/>
            <w:vMerge/>
          </w:tcPr>
          <w:p w14:paraId="388F6ADB" w14:textId="7DC96ECB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14:paraId="421594BA" w14:textId="71845BFA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50F7697A" w14:textId="77777777" w:rsidR="00AC70C9" w:rsidRDefault="00AC70C9" w:rsidP="00AC70C9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C70C9" w14:paraId="57A8E2A1" w14:textId="77777777" w:rsidTr="00D57FFC">
        <w:trPr>
          <w:cantSplit/>
          <w:tblHeader/>
        </w:trPr>
        <w:tc>
          <w:tcPr>
            <w:tcW w:w="6819" w:type="dxa"/>
          </w:tcPr>
          <w:p w14:paraId="28E98267" w14:textId="289F841C" w:rsidR="00AC70C9" w:rsidRPr="0012165F" w:rsidRDefault="009E4C22" w:rsidP="00AC70C9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</w:rPr>
            </w:pPr>
            <w:bookmarkStart w:id="28" w:name="_1pxezwc" w:colFirst="0" w:colLast="0"/>
            <w:bookmarkEnd w:id="28"/>
            <w:r w:rsidRPr="009E4C22">
              <w:rPr>
                <w:rFonts w:asciiTheme="majorBidi" w:eastAsia="Times New Roman" w:hAnsiTheme="majorBidi" w:cstheme="majorBidi"/>
                <w:b/>
                <w:bCs/>
                <w:smallCaps/>
              </w:rPr>
              <w:lastRenderedPageBreak/>
              <w:t>CAPITOLUL</w:t>
            </w:r>
            <w:r w:rsidRPr="0012165F">
              <w:rPr>
                <w:rFonts w:asciiTheme="majorBidi" w:eastAsia="Times New Roman" w:hAnsiTheme="majorBidi" w:cstheme="majorBidi"/>
                <w:b/>
              </w:rPr>
              <w:t xml:space="preserve"> </w:t>
            </w:r>
            <w:r w:rsidR="00AC70C9" w:rsidRPr="0012165F">
              <w:rPr>
                <w:rFonts w:asciiTheme="majorBidi" w:eastAsia="Times New Roman" w:hAnsiTheme="majorBidi" w:cstheme="majorBidi"/>
                <w:b/>
              </w:rPr>
              <w:t xml:space="preserve">X. SALARIZAREA </w:t>
            </w:r>
          </w:p>
          <w:p w14:paraId="213C60B8" w14:textId="190EF5D9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 xml:space="preserve">10.1.NOŢIUNE, PRINCIPII, ELEMENTE (COMPONENTE) SI FORMELE DE SALARIZARE ŞI MODUL DE STABILIRE A SALARIILOR. LEGEA CADRU A SALARIZĂRII UNITARE A PERSONALULUI PLĂTIT DIN FONDURI PUBLICE ŞI LEGILE ANUALE. </w:t>
            </w:r>
          </w:p>
          <w:p w14:paraId="24572845" w14:textId="5DA558ED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10.2.SALARIUL DE BAZĂ MINIM BRUT PE ŢARĂ GARANTAT ÎN PLATĂ</w:t>
            </w:r>
          </w:p>
          <w:p w14:paraId="3EB0A619" w14:textId="6B3ADFC5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 INDEXAREA, ÎNGHEŢAREA ŞI REDUCEREA SALARIILOR</w:t>
            </w:r>
          </w:p>
          <w:p w14:paraId="19E0EE6B" w14:textId="4FF7D92D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10.3.1. INDEXAREA LEGALĂ</w:t>
            </w:r>
          </w:p>
          <w:p w14:paraId="65273079" w14:textId="095390CA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10.3.2. INDEXAREA CONVENŢIONALĂ</w:t>
            </w:r>
          </w:p>
          <w:p w14:paraId="2B7B753D" w14:textId="4E8BB156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10.3.3. ÎNGHEŢAREA SALARIILOR</w:t>
            </w:r>
          </w:p>
          <w:p w14:paraId="3A4D727D" w14:textId="2085284E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ind w:left="6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10.3.4. REDUCEREA SALARIILOR</w:t>
            </w:r>
          </w:p>
          <w:p w14:paraId="62E0A439" w14:textId="77777777" w:rsidR="00AC70C9" w:rsidRPr="0012165F" w:rsidRDefault="00AC70C9" w:rsidP="00AC70C9">
            <w:pPr>
              <w:pStyle w:val="Normal1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10.4. MODUL DE PLATĂ A SALARIILOR</w:t>
            </w:r>
          </w:p>
          <w:p w14:paraId="482DEA45" w14:textId="25770AA8" w:rsidR="00AC70C9" w:rsidRPr="0012165F" w:rsidRDefault="00AC70C9" w:rsidP="00AC70C9">
            <w:pPr>
              <w:pStyle w:val="Normal1"/>
              <w:jc w:val="both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</w:tcPr>
          <w:p w14:paraId="24813023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16" w:type="dxa"/>
          </w:tcPr>
          <w:p w14:paraId="3B47CE8F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CCC1565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4C5DAE8A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40FDBEB9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618A89D5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B2064BE" w14:textId="459D43F0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9" w:type="dxa"/>
          </w:tcPr>
          <w:p w14:paraId="74C57F13" w14:textId="77777777" w:rsidR="00AC70C9" w:rsidRDefault="00AC70C9" w:rsidP="00AC70C9">
            <w:pPr>
              <w:pStyle w:val="Normal1"/>
            </w:pPr>
          </w:p>
        </w:tc>
      </w:tr>
      <w:tr w:rsidR="00AC70C9" w14:paraId="628C8ED0" w14:textId="77777777" w:rsidTr="00D57FFC">
        <w:trPr>
          <w:cantSplit/>
          <w:tblHeader/>
        </w:trPr>
        <w:tc>
          <w:tcPr>
            <w:tcW w:w="6819" w:type="dxa"/>
          </w:tcPr>
          <w:p w14:paraId="050B1588" w14:textId="2183398B" w:rsidR="00AC70C9" w:rsidRPr="0012165F" w:rsidRDefault="009E4C22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eastAsia="Times New Roman" w:hAnsiTheme="majorBidi" w:cstheme="majorBidi"/>
                <w:color w:val="000000"/>
              </w:rPr>
            </w:pPr>
            <w:r w:rsidRPr="009E4C22">
              <w:rPr>
                <w:rFonts w:asciiTheme="majorBidi" w:eastAsia="Times New Roman" w:hAnsiTheme="majorBidi" w:cstheme="majorBidi"/>
                <w:b/>
                <w:bCs/>
                <w:smallCaps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/>
                <w:color w:val="000000"/>
              </w:rPr>
              <w:t xml:space="preserve"> </w:t>
            </w:r>
            <w:r w:rsidR="00AC70C9" w:rsidRPr="0012165F">
              <w:rPr>
                <w:rFonts w:asciiTheme="majorBidi" w:eastAsia="Times New Roman" w:hAnsiTheme="majorBidi" w:cstheme="majorBidi"/>
                <w:b/>
                <w:color w:val="000000"/>
              </w:rPr>
              <w:t>XI CONFLICTELE DE MUNCĂ</w:t>
            </w:r>
          </w:p>
          <w:p w14:paraId="1545AA1F" w14:textId="3489820B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11.1. EVOLUŢIA REGLEMENTĂRILOR PRIVIND CONFLICTELE DE MUNCĂ</w:t>
            </w:r>
          </w:p>
          <w:p w14:paraId="2C9C2514" w14:textId="5A168E96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11.2. NOŢIUNEA DE CONFLICT DE MUNCĂ. CLASIFICARE</w:t>
            </w:r>
          </w:p>
          <w:p w14:paraId="321B292E" w14:textId="08EFDC32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11.3. SOLUŢIONAREA CONFLICTELOR COLECTIVE DE MUNCĂ</w:t>
            </w:r>
          </w:p>
          <w:p w14:paraId="5707A559" w14:textId="2C870503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00"/>
                <w:tab w:val="right" w:leader="dot" w:pos="7927"/>
              </w:tabs>
              <w:spacing w:line="246" w:lineRule="auto"/>
              <w:ind w:left="392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11.4. GREVA</w:t>
            </w:r>
          </w:p>
          <w:p w14:paraId="294FF664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11.5. SOLUŢIONAREA CONFLICTELOR INDIVIDUALE DE MUNCĂ</w:t>
            </w:r>
          </w:p>
          <w:p w14:paraId="5B5F26CA" w14:textId="07F6FCE1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7927"/>
              </w:tabs>
              <w:spacing w:line="246" w:lineRule="auto"/>
              <w:ind w:left="400" w:right="567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572" w:type="dxa"/>
          </w:tcPr>
          <w:p w14:paraId="6C5FFCF4" w14:textId="541209DD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39781A39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4F92C0AB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4BF6304B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3EA794B9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E015121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5392233F" w14:textId="201F8DBF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29" w:type="dxa"/>
          </w:tcPr>
          <w:p w14:paraId="285F13EF" w14:textId="77777777" w:rsidR="00AC70C9" w:rsidRDefault="00AC70C9" w:rsidP="00AC70C9">
            <w:pPr>
              <w:pStyle w:val="Normal1"/>
            </w:pPr>
          </w:p>
        </w:tc>
      </w:tr>
      <w:tr w:rsidR="00AC70C9" w14:paraId="67AAAFE2" w14:textId="77777777" w:rsidTr="00D57FFC">
        <w:trPr>
          <w:cantSplit/>
          <w:tblHeader/>
        </w:trPr>
        <w:tc>
          <w:tcPr>
            <w:tcW w:w="6819" w:type="dxa"/>
          </w:tcPr>
          <w:p w14:paraId="454FBD58" w14:textId="78AC4CF9" w:rsidR="00AC70C9" w:rsidRPr="0012165F" w:rsidRDefault="009E4C22" w:rsidP="00AC70C9">
            <w:pPr>
              <w:pStyle w:val="Normal1"/>
              <w:tabs>
                <w:tab w:val="left" w:pos="6129"/>
              </w:tabs>
              <w:rPr>
                <w:rFonts w:asciiTheme="majorBidi" w:eastAsia="Times New Roman" w:hAnsiTheme="majorBidi" w:cstheme="majorBidi"/>
                <w:b/>
                <w:bCs/>
              </w:rPr>
            </w:pPr>
            <w:r w:rsidRPr="009E4C22">
              <w:rPr>
                <w:rFonts w:asciiTheme="majorBidi" w:eastAsia="Times New Roman" w:hAnsiTheme="majorBidi" w:cstheme="majorBidi"/>
                <w:b/>
                <w:bCs/>
                <w:smallCaps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="00AC70C9" w:rsidRPr="0012165F">
              <w:rPr>
                <w:rFonts w:asciiTheme="majorBidi" w:eastAsia="Times New Roman" w:hAnsiTheme="majorBidi" w:cstheme="majorBidi"/>
                <w:b/>
                <w:bCs/>
              </w:rPr>
              <w:t xml:space="preserve">XII. SĂNĂTATEA ŞI SECURITATEA ÎN MUNCĂ </w:t>
            </w:r>
          </w:p>
          <w:p w14:paraId="1F1FB582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147n2zr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12.1.NOŢIUNEA DE SĂNĂTATE ŞI SECURITATE ÎN MUNCĂ</w:t>
              </w:r>
            </w:hyperlink>
          </w:p>
          <w:p w14:paraId="1E82FC38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3o7alnk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12.2. IZVOARELE INTERNE ŞI INTERNAŢIONALE ALE SĂNĂTĂŢII ŞI SECURITĂŢII ÎN MUNCĂ</w:t>
              </w:r>
            </w:hyperlink>
          </w:p>
          <w:p w14:paraId="2212A878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23ckvvd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12.3.ACCIDENTELE DE MUNCĂ-NOŢIUNE, ELEMENTE, CLASIFICARE ŞI EFECTE</w:t>
              </w:r>
            </w:hyperlink>
          </w:p>
          <w:p w14:paraId="40D5B8F1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hyperlink w:anchor="_ihv636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12.4. BOLILE PROFESIONALE-NOŢIUNE ŞI FACTORI GENERATORI</w:t>
              </w:r>
            </w:hyperlink>
          </w:p>
          <w:p w14:paraId="1B523467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smallCaps/>
                <w:color w:val="000000"/>
              </w:rPr>
            </w:pPr>
            <w:hyperlink w:anchor="_32hioqz">
              <w:r w:rsidRPr="0012165F">
                <w:rPr>
                  <w:rFonts w:asciiTheme="majorBidi" w:eastAsia="Times New Roman" w:hAnsiTheme="majorBidi" w:cstheme="majorBidi"/>
                  <w:smallCaps/>
                  <w:color w:val="000000"/>
                </w:rPr>
                <w:t>REZUMAT</w:t>
              </w:r>
            </w:hyperlink>
          </w:p>
          <w:p w14:paraId="3B17EB46" w14:textId="0A7A927B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061"/>
              </w:tabs>
              <w:ind w:left="200"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572" w:type="dxa"/>
          </w:tcPr>
          <w:p w14:paraId="1FA9B406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4C6C0A9E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67E03154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1ED14CDE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E7EA2F5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3B3E87B1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68E86059" w14:textId="02002413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29" w:type="dxa"/>
          </w:tcPr>
          <w:p w14:paraId="35C52860" w14:textId="77777777" w:rsidR="00AC70C9" w:rsidRDefault="00AC70C9" w:rsidP="00AC70C9">
            <w:pPr>
              <w:pStyle w:val="Normal1"/>
            </w:pPr>
          </w:p>
        </w:tc>
      </w:tr>
      <w:tr w:rsidR="00AC70C9" w14:paraId="7D2C5B56" w14:textId="77777777" w:rsidTr="00D57FFC">
        <w:trPr>
          <w:cantSplit/>
          <w:tblHeader/>
        </w:trPr>
        <w:tc>
          <w:tcPr>
            <w:tcW w:w="6819" w:type="dxa"/>
          </w:tcPr>
          <w:p w14:paraId="1A2A561C" w14:textId="2C91373C" w:rsidR="00AC70C9" w:rsidRPr="0012165F" w:rsidRDefault="009E4C22" w:rsidP="00AC70C9">
            <w:pPr>
              <w:pStyle w:val="Normal1"/>
              <w:tabs>
                <w:tab w:val="left" w:pos="6129"/>
              </w:tabs>
              <w:jc w:val="both"/>
              <w:rPr>
                <w:rFonts w:asciiTheme="majorBidi" w:eastAsia="Times New Roman" w:hAnsiTheme="majorBidi" w:cstheme="majorBidi"/>
                <w:b/>
                <w:bCs/>
              </w:rPr>
            </w:pPr>
            <w:r w:rsidRPr="009E4C22">
              <w:rPr>
                <w:rFonts w:asciiTheme="majorBidi" w:eastAsia="Times New Roman" w:hAnsiTheme="majorBidi" w:cstheme="majorBidi"/>
                <w:b/>
                <w:bCs/>
                <w:smallCaps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="00AC70C9" w:rsidRPr="0012165F">
              <w:rPr>
                <w:rFonts w:asciiTheme="majorBidi" w:eastAsia="Times New Roman" w:hAnsiTheme="majorBidi" w:cstheme="majorBidi"/>
                <w:b/>
                <w:bCs/>
              </w:rPr>
              <w:t>XIII. CONCEDII ŞI INDEMNIZAŢII DE ASIGURĂRI SOCIALE DE SĂNĂTATE</w:t>
            </w:r>
          </w:p>
          <w:p w14:paraId="65361DF3" w14:textId="062D6209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13.1.CONCEDII MEDICALE ŞI INDEMNIZAŢII PENTRU INCAPACITATE TEMPORARĂ DE MUNCĂ, CAUZATĂ DE BOLI OBIŞNUITE SAU DE ACCIDENTE ÎN AFARA MUNCII;</w:t>
            </w:r>
          </w:p>
          <w:p w14:paraId="6827F2CE" w14:textId="08081914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13.2.CONCEDII MEDICALE ŞI INDEMNIZAŢII PENTRU PREVENIREA ÎMBOLNĂVIRILOR ŞI RECUPERAREA CAPACITĂŢII DE MUNCĂ, EXCLUSIV PENTRU SITUAŢIILE REZULTATE CA URMARE A UNOR ACCIDENTE DE MUNCĂ SAU BOLI PROFESIONALE;</w:t>
            </w:r>
          </w:p>
          <w:p w14:paraId="5F9AA885" w14:textId="74998CA6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13.3.CONCEDII MEDICALE ŞI INDEMNIZAŢII PENTRU MATERNITATE;</w:t>
            </w:r>
          </w:p>
          <w:p w14:paraId="35FA70B6" w14:textId="77777777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  <w:r w:rsidRPr="0012165F">
              <w:rPr>
                <w:rFonts w:asciiTheme="majorBidi" w:eastAsia="Times New Roman" w:hAnsiTheme="majorBidi" w:cstheme="majorBidi"/>
                <w:color w:val="000000"/>
              </w:rPr>
              <w:t>13.4.CONCEDII MEDICALE ŞI INDEMNIZAŢII PENTRU ÎNGRIJIREA COPILULUI BOLNAV; CONCEDII MEDICALE ŞI INDEMNIZAŢII DE RISC MATERNAL.</w:t>
            </w:r>
          </w:p>
          <w:p w14:paraId="69DF432D" w14:textId="5742BA85" w:rsidR="00AC70C9" w:rsidRPr="0012165F" w:rsidRDefault="00AC70C9" w:rsidP="00AC70C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contextualSpacing/>
              <w:jc w:val="both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572" w:type="dxa"/>
          </w:tcPr>
          <w:p w14:paraId="352100CC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4E2857B8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7CB9FDDD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64D0731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541998AC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7502EF53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0CA43220" w14:textId="3BB2B57E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29" w:type="dxa"/>
          </w:tcPr>
          <w:p w14:paraId="1223A98E" w14:textId="77777777" w:rsidR="00AC70C9" w:rsidRDefault="00AC70C9" w:rsidP="00AC70C9">
            <w:pPr>
              <w:pStyle w:val="Normal1"/>
            </w:pPr>
          </w:p>
        </w:tc>
      </w:tr>
      <w:tr w:rsidR="00AC70C9" w14:paraId="46904325" w14:textId="77777777" w:rsidTr="00D57FFC">
        <w:trPr>
          <w:cantSplit/>
          <w:tblHeader/>
        </w:trPr>
        <w:tc>
          <w:tcPr>
            <w:tcW w:w="6819" w:type="dxa"/>
          </w:tcPr>
          <w:p w14:paraId="29B8FFA2" w14:textId="03078970" w:rsidR="00AC70C9" w:rsidRPr="0012165F" w:rsidRDefault="009E4C22" w:rsidP="00AC70C9">
            <w:pPr>
              <w:pStyle w:val="Normal1"/>
              <w:tabs>
                <w:tab w:val="left" w:pos="420"/>
              </w:tabs>
              <w:spacing w:before="32"/>
              <w:ind w:right="-20"/>
              <w:jc w:val="both"/>
              <w:rPr>
                <w:rFonts w:asciiTheme="majorBidi" w:eastAsia="Times New Roman" w:hAnsiTheme="majorBidi" w:cstheme="majorBidi"/>
                <w:b/>
                <w:bCs/>
              </w:rPr>
            </w:pPr>
            <w:r w:rsidRPr="009E4C22">
              <w:rPr>
                <w:rFonts w:asciiTheme="majorBidi" w:eastAsia="Times New Roman" w:hAnsiTheme="majorBidi" w:cstheme="majorBidi"/>
                <w:b/>
                <w:bCs/>
                <w:smallCaps/>
              </w:rPr>
              <w:t>CAPITOLUL</w:t>
            </w:r>
            <w:r w:rsidRPr="0012165F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="00AC70C9" w:rsidRPr="0012165F">
              <w:rPr>
                <w:rFonts w:asciiTheme="majorBidi" w:eastAsia="Times New Roman" w:hAnsiTheme="majorBidi" w:cstheme="majorBidi"/>
                <w:b/>
                <w:bCs/>
              </w:rPr>
              <w:t>XIV. SISTEMUL PUBLIC DE PENSII ŞI ALTE DREPTURI DE ASIGURĂRI SOCIALE</w:t>
            </w:r>
          </w:p>
          <w:p w14:paraId="3933BA66" w14:textId="77777777" w:rsidR="00AC70C9" w:rsidRPr="0012165F" w:rsidRDefault="00AC70C9" w:rsidP="00AC70C9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14.1.BUGETUL ASIGURĂRILOR SOCIALE DE STAT</w:t>
            </w:r>
          </w:p>
          <w:p w14:paraId="1082BF03" w14:textId="77777777" w:rsidR="00AC70C9" w:rsidRPr="0012165F" w:rsidRDefault="00AC70C9" w:rsidP="00AC70C9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14.2. CONTRIBUŢIA DE ASIGURĂRI SOCIALE</w:t>
            </w:r>
          </w:p>
          <w:p w14:paraId="02E69569" w14:textId="77777777" w:rsidR="00AC70C9" w:rsidRPr="0012165F" w:rsidRDefault="00AC70C9" w:rsidP="00AC70C9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14.3. CATEGORII DE PENSII</w:t>
            </w:r>
          </w:p>
          <w:p w14:paraId="62FE7CEA" w14:textId="77777777" w:rsidR="00AC70C9" w:rsidRPr="0012165F" w:rsidRDefault="00AC70C9" w:rsidP="00AC70C9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14.4. CALCULUL PENSIILOR</w:t>
            </w:r>
          </w:p>
          <w:p w14:paraId="7B2FA312" w14:textId="77777777" w:rsidR="00AC70C9" w:rsidRPr="0012165F" w:rsidRDefault="00AC70C9" w:rsidP="00AC70C9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  <w:r w:rsidRPr="0012165F">
              <w:rPr>
                <w:rFonts w:asciiTheme="majorBidi" w:eastAsia="Times New Roman" w:hAnsiTheme="majorBidi" w:cstheme="majorBidi"/>
              </w:rPr>
              <w:t>14.5. STABILIREA SI PLATA PENSIILOR</w:t>
            </w:r>
          </w:p>
          <w:p w14:paraId="37C3CA79" w14:textId="3A7A26CF" w:rsidR="00AC70C9" w:rsidRPr="0012165F" w:rsidRDefault="00AC70C9" w:rsidP="00AC70C9">
            <w:pPr>
              <w:pStyle w:val="Normal1"/>
              <w:tabs>
                <w:tab w:val="left" w:pos="420"/>
              </w:tabs>
              <w:spacing w:before="32"/>
              <w:jc w:val="both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72" w:type="dxa"/>
          </w:tcPr>
          <w:p w14:paraId="6D3B59AC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16" w:type="dxa"/>
          </w:tcPr>
          <w:p w14:paraId="18EC13E6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Expunerea;</w:t>
            </w:r>
          </w:p>
          <w:p w14:paraId="33C40E23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Demonstraţia;</w:t>
            </w:r>
          </w:p>
          <w:p w14:paraId="035F154F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Conversaţia;</w:t>
            </w:r>
          </w:p>
          <w:p w14:paraId="71C11AD6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Dezbaterea;</w:t>
            </w:r>
          </w:p>
          <w:p w14:paraId="182F8B37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Problematizarea;</w:t>
            </w:r>
          </w:p>
          <w:p w14:paraId="72FC800A" w14:textId="5F2EA2CF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29" w:type="dxa"/>
          </w:tcPr>
          <w:p w14:paraId="5BC8EF46" w14:textId="77777777" w:rsidR="00AC70C9" w:rsidRDefault="00AC70C9" w:rsidP="00AC70C9">
            <w:pPr>
              <w:pStyle w:val="Normal1"/>
            </w:pPr>
          </w:p>
        </w:tc>
      </w:tr>
    </w:tbl>
    <w:p w14:paraId="389360D5" w14:textId="77777777" w:rsidR="00BE0D4F" w:rsidRDefault="00BE0D4F">
      <w:r>
        <w:br w:type="page"/>
      </w:r>
    </w:p>
    <w:tbl>
      <w:tblPr>
        <w:tblW w:w="101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6"/>
      </w:tblGrid>
      <w:tr w:rsidR="00AC70C9" w14:paraId="120701C1" w14:textId="77777777" w:rsidTr="00D57FFC">
        <w:trPr>
          <w:cantSplit/>
          <w:tblHeader/>
        </w:trPr>
        <w:tc>
          <w:tcPr>
            <w:tcW w:w="10136" w:type="dxa"/>
            <w:tcBorders>
              <w:bottom w:val="single" w:sz="4" w:space="0" w:color="000000"/>
            </w:tcBorders>
          </w:tcPr>
          <w:p w14:paraId="276CBFCE" w14:textId="3C05762D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Bibliografie</w:t>
            </w:r>
          </w:p>
        </w:tc>
      </w:tr>
      <w:tr w:rsidR="00AC70C9" w14:paraId="58A87294" w14:textId="77777777" w:rsidTr="00D57FFC">
        <w:trPr>
          <w:cantSplit/>
          <w:tblHeader/>
        </w:trPr>
        <w:tc>
          <w:tcPr>
            <w:tcW w:w="10136" w:type="dxa"/>
            <w:tcBorders>
              <w:bottom w:val="single" w:sz="4" w:space="0" w:color="000000"/>
            </w:tcBorders>
          </w:tcPr>
          <w:p w14:paraId="31DAFA44" w14:textId="1BBA1039" w:rsidR="00AC70C9" w:rsidRPr="00767DCA" w:rsidRDefault="00AC70C9" w:rsidP="00AC70C9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 </w:t>
            </w:r>
            <w:r>
              <w:rPr>
                <w:rFonts w:ascii="Times New Roman" w:eastAsia="Times New Roman" w:hAnsi="Times New Roman" w:cs="Times New Roman"/>
                <w:i/>
              </w:rPr>
              <w:t>Dreptul muncii şi securităţii sociale. Suport de curs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00"/>
                </w:rPr>
                <w:t>Suceava</w:t>
              </w:r>
            </w:hyperlink>
            <w:r>
              <w:rPr>
                <w:rFonts w:ascii="Times New Roman" w:eastAsia="Times New Roman" w:hAnsi="Times New Roman" w:cs="Times New Roman"/>
              </w:rPr>
              <w:t>,  2024;</w:t>
            </w:r>
          </w:p>
          <w:p w14:paraId="151A7B35" w14:textId="77777777" w:rsidR="00C27B9E" w:rsidRPr="00C27B9E" w:rsidRDefault="00AC70C9" w:rsidP="00AC70C9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 xml:space="preserve">Ţiclea, Alexandru , </w:t>
            </w:r>
            <w:hyperlink r:id="rId8">
              <w:r w:rsidRPr="00767DCA">
                <w:rPr>
                  <w:rFonts w:ascii="Times New Roman" w:eastAsia="Times New Roman" w:hAnsi="Times New Roman" w:cs="Times New Roman"/>
                  <w:i/>
                </w:rPr>
                <w:t>Codul muncii  : legislaţie conexă, comentarii, jurisprudenţă</w:t>
              </w:r>
            </w:hyperlink>
            <w:r w:rsidRPr="00767DCA">
              <w:rPr>
                <w:rFonts w:ascii="Times New Roman" w:eastAsia="Times New Roman" w:hAnsi="Times New Roman" w:cs="Times New Roman"/>
              </w:rPr>
              <w:t>, Editura Universul Juridic, Bucureşti 2020,</w:t>
            </w:r>
            <w:r w:rsidR="00C27B9E" w:rsidRPr="00C27B9E">
              <w:rPr>
                <w:rFonts w:asciiTheme="majorBidi" w:hAnsiTheme="majorBidi" w:cstheme="majorBidi"/>
                <w:shd w:val="clear" w:color="auto" w:fill="F5F6F7"/>
              </w:rPr>
              <w:t xml:space="preserve"> Cota III 25698;</w:t>
            </w:r>
          </w:p>
          <w:p w14:paraId="31A1B0A7" w14:textId="77777777" w:rsidR="00300F1B" w:rsidRDefault="00AC70C9" w:rsidP="00300F1B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>Ţiclea, Alexandru,., Georgescu Laura</w:t>
            </w:r>
            <w:r w:rsidRPr="00767DCA">
              <w:rPr>
                <w:rFonts w:ascii="Garamond" w:eastAsia="Garamond" w:hAnsi="Garamond" w:cs="Garamond"/>
                <w:sz w:val="24"/>
                <w:szCs w:val="24"/>
              </w:rPr>
              <w:t xml:space="preserve">,  </w:t>
            </w:r>
            <w:r w:rsidRPr="00767DCA">
              <w:rPr>
                <w:rFonts w:ascii="Times New Roman" w:eastAsia="Garamond" w:hAnsi="Times New Roman" w:cs="Times New Roman"/>
                <w:i/>
              </w:rPr>
              <w:t>Dreptul muncii. Curs universitar,</w:t>
            </w:r>
            <w:r w:rsidRPr="00767DCA">
              <w:rPr>
                <w:rFonts w:ascii="Times New Roman" w:eastAsia="Garamond" w:hAnsi="Times New Roman" w:cs="Times New Roman"/>
              </w:rPr>
              <w:t xml:space="preserve"> Ediția a VI-a, revăzută și </w:t>
            </w:r>
            <w:r w:rsidRPr="00767DCA">
              <w:rPr>
                <w:rFonts w:ascii="Times New Roman" w:eastAsia="Times New Roman" w:hAnsi="Times New Roman" w:cs="Times New Roman"/>
              </w:rPr>
              <w:t>adăugită, Edit.Universul Juridic, București, 2019, pp. 210-215;</w:t>
            </w:r>
          </w:p>
          <w:p w14:paraId="344D7E0E" w14:textId="0890928D" w:rsidR="003910F5" w:rsidRPr="003910F5" w:rsidRDefault="00AC70C9" w:rsidP="003910F5">
            <w:pPr>
              <w:pStyle w:val="Normal1"/>
              <w:numPr>
                <w:ilvl w:val="0"/>
                <w:numId w:val="16"/>
              </w:num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300F1B">
              <w:rPr>
                <w:rFonts w:ascii="Times New Roman" w:eastAsia="Times New Roman" w:hAnsi="Times New Roman" w:cs="Times New Roman"/>
              </w:rPr>
              <w:t xml:space="preserve">Ţiclea, Alexandru , </w:t>
            </w:r>
            <w:hyperlink r:id="rId9">
              <w:r w:rsidRPr="00300F1B">
                <w:rPr>
                  <w:rFonts w:ascii="Times New Roman" w:eastAsia="Times New Roman" w:hAnsi="Times New Roman" w:cs="Times New Roman"/>
                  <w:i/>
                </w:rPr>
                <w:t>Dreptul securității sociale: curs universitar</w:t>
              </w:r>
            </w:hyperlink>
            <w:r w:rsidRPr="00300F1B">
              <w:rPr>
                <w:rFonts w:ascii="Times New Roman" w:eastAsia="Times New Roman" w:hAnsi="Times New Roman" w:cs="Times New Roman"/>
              </w:rPr>
              <w:t>, Editura Universul Juridic, Bucureşti 2019,</w:t>
            </w:r>
            <w:r w:rsidR="00300F1B" w:rsidRPr="00BE0D4F">
              <w:rPr>
                <w:rFonts w:ascii="Arial Unicode MS" w:hAnsi="Arial Unicode MS"/>
                <w:color w:val="212063"/>
                <w:sz w:val="19"/>
                <w:szCs w:val="19"/>
              </w:rPr>
              <w:t xml:space="preserve"> </w:t>
            </w:r>
            <w:r w:rsidR="00300F1B" w:rsidRPr="00BE0D4F">
              <w:rPr>
                <w:rFonts w:asciiTheme="majorBidi" w:hAnsiTheme="majorBidi" w:cstheme="majorBidi"/>
              </w:rPr>
              <w:t>cotă</w:t>
            </w:r>
            <w:r w:rsidR="00300F1B" w:rsidRPr="00300F1B">
              <w:rPr>
                <w:rFonts w:asciiTheme="majorBidi" w:hAnsiTheme="majorBidi" w:cstheme="majorBidi"/>
                <w:shd w:val="clear" w:color="auto" w:fill="F5F6F7"/>
              </w:rPr>
              <w:t xml:space="preserve"> </w:t>
            </w:r>
            <w:r w:rsidR="00300F1B" w:rsidRPr="00BE0D4F">
              <w:rPr>
                <w:rFonts w:asciiTheme="majorBidi" w:hAnsiTheme="majorBidi" w:cstheme="majorBidi"/>
              </w:rPr>
              <w:t>III 25658;</w:t>
            </w:r>
            <w:r w:rsidR="003910F5" w:rsidRPr="00767DCA">
              <w:rPr>
                <w:rFonts w:ascii="Times New Roman" w:eastAsia="Times New Roman" w:hAnsi="Times New Roman" w:cs="Times New Roman"/>
              </w:rPr>
              <w:t xml:space="preserve"> Ţiclea, Alexandru, </w:t>
            </w:r>
            <w:hyperlink r:id="rId10">
              <w:r w:rsidR="003910F5" w:rsidRPr="00767DCA">
                <w:rPr>
                  <w:rFonts w:ascii="Times New Roman" w:eastAsia="Times New Roman" w:hAnsi="Times New Roman" w:cs="Times New Roman"/>
                  <w:i/>
                </w:rPr>
                <w:t>Tratat privind timpul de muncă şi timpul de odihnă : legislaţie, doctrină, jurisprudenţă</w:t>
              </w:r>
            </w:hyperlink>
            <w:r w:rsidR="003910F5" w:rsidRPr="00767DCA">
              <w:rPr>
                <w:rFonts w:ascii="Times New Roman" w:eastAsia="Times New Roman" w:hAnsi="Times New Roman" w:cs="Times New Roman"/>
                <w:i/>
              </w:rPr>
              <w:t>,</w:t>
            </w:r>
            <w:r w:rsidR="003910F5" w:rsidRPr="00767DCA">
              <w:rPr>
                <w:rFonts w:ascii="Times New Roman" w:eastAsia="Times New Roman" w:hAnsi="Times New Roman" w:cs="Times New Roman"/>
              </w:rPr>
              <w:t xml:space="preserve"> Editura Universul Juridic, Bucureşti,2020, </w:t>
            </w:r>
            <w:r w:rsidR="003910F5" w:rsidRPr="00F30257">
              <w:tab/>
            </w:r>
            <w:r w:rsidR="003910F5" w:rsidRPr="00F30257">
              <w:rPr>
                <w:rFonts w:asciiTheme="majorBidi" w:hAnsiTheme="majorBidi" w:cstheme="majorBidi"/>
              </w:rPr>
              <w:t>cota III 25652</w:t>
            </w:r>
          </w:p>
          <w:p w14:paraId="3A960958" w14:textId="24249B4A" w:rsidR="000920CF" w:rsidRPr="0081451E" w:rsidRDefault="000920CF" w:rsidP="000610FB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1451E">
              <w:rPr>
                <w:rFonts w:ascii="Times New Roman" w:eastAsia="Times New Roman" w:hAnsi="Times New Roman" w:cs="Times New Roman"/>
              </w:rPr>
              <w:t>Legea nr. 53/2003-Codul Muncii</w:t>
            </w:r>
            <w:r w:rsidR="008F54C5">
              <w:rPr>
                <w:rFonts w:ascii="Times New Roman" w:eastAsia="Times New Roman" w:hAnsi="Times New Roman" w:cs="Times New Roman"/>
              </w:rPr>
              <w:t>,</w:t>
            </w:r>
            <w:r w:rsidRPr="0081451E">
              <w:rPr>
                <w:rFonts w:ascii="Times New Roman" w:eastAsia="Times New Roman" w:hAnsi="Times New Roman" w:cs="Times New Roman"/>
              </w:rPr>
              <w:t xml:space="preserve"> modificat </w:t>
            </w:r>
            <w:r w:rsidR="000610FB">
              <w:rPr>
                <w:rFonts w:ascii="Times New Roman" w:eastAsia="Times New Roman" w:hAnsi="Times New Roman" w:cs="Times New Roman"/>
              </w:rPr>
              <w:t>–art.1-art.158, art.175-171, art.229-</w:t>
            </w:r>
            <w:r w:rsidR="00D61A1C">
              <w:rPr>
                <w:rFonts w:ascii="Times New Roman" w:eastAsia="Times New Roman" w:hAnsi="Times New Roman" w:cs="Times New Roman"/>
              </w:rPr>
              <w:t>art.</w:t>
            </w:r>
            <w:r w:rsidR="000610FB">
              <w:rPr>
                <w:rFonts w:ascii="Times New Roman" w:eastAsia="Times New Roman" w:hAnsi="Times New Roman" w:cs="Times New Roman"/>
              </w:rPr>
              <w:t>230, art.233-236, art.241-</w:t>
            </w:r>
            <w:r w:rsidR="00D61A1C">
              <w:rPr>
                <w:rFonts w:ascii="Times New Roman" w:eastAsia="Times New Roman" w:hAnsi="Times New Roman" w:cs="Times New Roman"/>
              </w:rPr>
              <w:t>art.</w:t>
            </w:r>
            <w:r w:rsidR="000610FB">
              <w:rPr>
                <w:rFonts w:ascii="Times New Roman" w:eastAsia="Times New Roman" w:hAnsi="Times New Roman" w:cs="Times New Roman"/>
              </w:rPr>
              <w:t>260.</w:t>
            </w:r>
          </w:p>
          <w:p w14:paraId="28F156FA" w14:textId="7237D1FE" w:rsidR="000920CF" w:rsidRDefault="000920CF" w:rsidP="000920CF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Legea nr.367/2022 privind  dialogul social</w:t>
            </w:r>
            <w:r w:rsidR="00D61A1C">
              <w:rPr>
                <w:rFonts w:ascii="Times New Roman" w:eastAsia="Times New Roman" w:hAnsi="Times New Roman" w:cs="Times New Roman"/>
              </w:rPr>
              <w:t>-art.5-art.176;</w:t>
            </w:r>
          </w:p>
          <w:p w14:paraId="1F248FAC" w14:textId="7B186D25" w:rsidR="000920CF" w:rsidRPr="00F058EA" w:rsidRDefault="000920CF" w:rsidP="00C21D3A">
            <w:pPr>
              <w:pStyle w:val="Normal1"/>
              <w:numPr>
                <w:ilvl w:val="0"/>
                <w:numId w:val="11"/>
              </w:numPr>
              <w:tabs>
                <w:tab w:val="left" w:pos="372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Legea nr.319 din 26 iulie 2006 </w:t>
            </w:r>
            <w:r w:rsidR="00C21D3A">
              <w:rPr>
                <w:rFonts w:ascii="Times New Roman" w:eastAsia="Times New Roman" w:hAnsi="Times New Roman" w:cs="Times New Roman"/>
              </w:rPr>
              <w:t xml:space="preserve">privind </w:t>
            </w:r>
            <w:r>
              <w:rPr>
                <w:rFonts w:ascii="Times New Roman" w:eastAsia="Times New Roman" w:hAnsi="Times New Roman" w:cs="Times New Roman"/>
              </w:rPr>
              <w:t xml:space="preserve"> securit</w:t>
            </w:r>
            <w:r w:rsidR="00C21D3A">
              <w:rPr>
                <w:rFonts w:ascii="Times New Roman" w:eastAsia="Times New Roman" w:hAnsi="Times New Roman" w:cs="Times New Roman"/>
              </w:rPr>
              <w:t>atea</w:t>
            </w:r>
            <w:r>
              <w:rPr>
                <w:rFonts w:ascii="Times New Roman" w:eastAsia="Times New Roman" w:hAnsi="Times New Roman" w:cs="Times New Roman"/>
              </w:rPr>
              <w:t xml:space="preserve"> şi sãnãt</w:t>
            </w:r>
            <w:r w:rsidR="00C21D3A">
              <w:rPr>
                <w:rFonts w:ascii="Times New Roman" w:eastAsia="Times New Roman" w:hAnsi="Times New Roman" w:cs="Times New Roman"/>
              </w:rPr>
              <w:t xml:space="preserve">atea </w:t>
            </w:r>
            <w:r>
              <w:rPr>
                <w:rFonts w:ascii="Times New Roman" w:eastAsia="Times New Roman" w:hAnsi="Times New Roman" w:cs="Times New Roman"/>
              </w:rPr>
              <w:t>în muncă</w:t>
            </w:r>
            <w:r w:rsidR="00D61A1C">
              <w:rPr>
                <w:rFonts w:ascii="Times New Roman" w:eastAsia="Times New Roman" w:hAnsi="Times New Roman" w:cs="Times New Roman"/>
              </w:rPr>
              <w:t>,art.6-art.36.</w:t>
            </w:r>
          </w:p>
        </w:tc>
      </w:tr>
      <w:tr w:rsidR="00AC70C9" w14:paraId="320D1702" w14:textId="77777777" w:rsidTr="00D57FFC">
        <w:trPr>
          <w:cantSplit/>
          <w:tblHeader/>
        </w:trPr>
        <w:tc>
          <w:tcPr>
            <w:tcW w:w="10136" w:type="dxa"/>
          </w:tcPr>
          <w:p w14:paraId="34C62F30" w14:textId="77777777" w:rsidR="00AC70C9" w:rsidRDefault="00AC70C9" w:rsidP="00AC70C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AC70C9" w14:paraId="188B9682" w14:textId="77777777" w:rsidTr="00D57FFC">
        <w:trPr>
          <w:cantSplit/>
          <w:tblHeader/>
        </w:trPr>
        <w:tc>
          <w:tcPr>
            <w:tcW w:w="10136" w:type="dxa"/>
            <w:tcBorders>
              <w:bottom w:val="single" w:sz="4" w:space="0" w:color="000000"/>
            </w:tcBorders>
          </w:tcPr>
          <w:p w14:paraId="141EDCB0" w14:textId="77777777" w:rsidR="00AC70C9" w:rsidRDefault="00AC70C9" w:rsidP="00F058EA">
            <w:pPr>
              <w:pStyle w:val="Normal1"/>
              <w:numPr>
                <w:ilvl w:val="0"/>
                <w:numId w:val="12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 </w:t>
            </w:r>
            <w:r>
              <w:rPr>
                <w:rFonts w:ascii="Times New Roman" w:eastAsia="Times New Roman" w:hAnsi="Times New Roman" w:cs="Times New Roman"/>
                <w:i/>
              </w:rPr>
              <w:t>Dreptul muncii şi securităţii sociale. Suport de curs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00"/>
                </w:rPr>
                <w:t>Suceava</w:t>
              </w:r>
            </w:hyperlink>
            <w:r>
              <w:rPr>
                <w:rFonts w:ascii="Times New Roman" w:eastAsia="Times New Roman" w:hAnsi="Times New Roman" w:cs="Times New Roman"/>
              </w:rPr>
              <w:t>,  2024;</w:t>
            </w:r>
          </w:p>
          <w:p w14:paraId="49889A13" w14:textId="777654A9" w:rsidR="0010300C" w:rsidRPr="0010300C" w:rsidRDefault="0010300C" w:rsidP="0010300C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 w:rsidRPr="0010300C">
              <w:rPr>
                <w:rFonts w:ascii="Times New Roman" w:eastAsia="Times New Roman" w:hAnsi="Times New Roman" w:cs="Times New Roman"/>
              </w:rPr>
              <w:t>Legea nr. 53/2003-Codul Muncii, modificat –art.1-art.158, art.175-171, art.229-art.230, art.233-236, art.241-art.260.</w:t>
            </w:r>
          </w:p>
        </w:tc>
      </w:tr>
    </w:tbl>
    <w:p w14:paraId="7B9894D3" w14:textId="77777777" w:rsidR="00A84164" w:rsidRDefault="00FC045C">
      <w:pPr>
        <w:pStyle w:val="Normal1"/>
        <w:tabs>
          <w:tab w:val="left" w:pos="3588"/>
        </w:tabs>
      </w:pPr>
      <w:r>
        <w:rPr>
          <w:b/>
        </w:rPr>
        <w:tab/>
      </w:r>
    </w:p>
    <w:tbl>
      <w:tblPr>
        <w:tblW w:w="98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9"/>
        <w:gridCol w:w="993"/>
        <w:gridCol w:w="1841"/>
        <w:gridCol w:w="1276"/>
      </w:tblGrid>
      <w:tr w:rsidR="00652229" w14:paraId="13319C03" w14:textId="77777777" w:rsidTr="00D57FFC">
        <w:trPr>
          <w:cantSplit/>
          <w:trHeight w:val="488"/>
          <w:tblHeader/>
        </w:trPr>
        <w:tc>
          <w:tcPr>
            <w:tcW w:w="5779" w:type="dxa"/>
          </w:tcPr>
          <w:p w14:paraId="27925CCA" w14:textId="7E2F4F32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bookmarkStart w:id="29" w:name="_3o7alnk" w:colFirst="0" w:colLast="0"/>
            <w:bookmarkEnd w:id="29"/>
            <w:r>
              <w:rPr>
                <w:rFonts w:ascii="Times New Roman" w:eastAsia="Times New Roman" w:hAnsi="Times New Roman" w:cs="Times New Roman"/>
                <w:b/>
              </w:rPr>
              <w:t>Aplicaţii (Seminar)</w:t>
            </w:r>
          </w:p>
        </w:tc>
        <w:tc>
          <w:tcPr>
            <w:tcW w:w="993" w:type="dxa"/>
          </w:tcPr>
          <w:p w14:paraId="34FE67DB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Nr. ore</w:t>
            </w:r>
          </w:p>
        </w:tc>
        <w:tc>
          <w:tcPr>
            <w:tcW w:w="1841" w:type="dxa"/>
            <w:vAlign w:val="center"/>
          </w:tcPr>
          <w:p w14:paraId="1EE3186C" w14:textId="77777777" w:rsidR="00652229" w:rsidRDefault="00652229" w:rsidP="00D57FF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Metode de predare</w:t>
            </w:r>
          </w:p>
        </w:tc>
        <w:tc>
          <w:tcPr>
            <w:tcW w:w="1276" w:type="dxa"/>
            <w:vAlign w:val="center"/>
          </w:tcPr>
          <w:p w14:paraId="092CB53D" w14:textId="77777777" w:rsidR="00652229" w:rsidRDefault="00652229" w:rsidP="00D57FF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Observaţii</w:t>
            </w:r>
          </w:p>
        </w:tc>
      </w:tr>
      <w:tr w:rsidR="0027181C" w14:paraId="004E1A57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4269886F" w14:textId="6DE3C614" w:rsidR="0027181C" w:rsidRPr="0027181C" w:rsidRDefault="00A94E4A" w:rsidP="00A94E4A">
            <w:pPr>
              <w:pStyle w:val="Subtitle"/>
              <w:spacing w:line="240" w:lineRule="auto"/>
              <w:rPr>
                <w:rFonts w:asciiTheme="majorBidi" w:hAnsiTheme="majorBidi" w:cstheme="majorBidi"/>
                <w:b w:val="0"/>
                <w:bCs/>
                <w:sz w:val="20"/>
                <w:szCs w:val="20"/>
              </w:rPr>
            </w:pPr>
            <w:r w:rsidRPr="00A94E4A">
              <w:rPr>
                <w:rFonts w:asciiTheme="majorBidi" w:hAnsiTheme="majorBidi" w:cstheme="majorBidi"/>
                <w:b w:val="0"/>
                <w:bCs/>
                <w:sz w:val="20"/>
                <w:szCs w:val="20"/>
              </w:rPr>
              <w:t>Seminar introductiv. Familiarizarea studenţilor cu conţinutul seminarului, prezentarea unor detalii organizatorice.</w:t>
            </w:r>
          </w:p>
        </w:tc>
        <w:tc>
          <w:tcPr>
            <w:tcW w:w="993" w:type="dxa"/>
          </w:tcPr>
          <w:p w14:paraId="65A3E1EA" w14:textId="6E0A6562" w:rsidR="0027181C" w:rsidRPr="0027181C" w:rsidRDefault="0027181C" w:rsidP="0027181C">
            <w:pPr>
              <w:pStyle w:val="Normal1"/>
              <w:jc w:val="both"/>
              <w:rPr>
                <w:rFonts w:asciiTheme="majorBidi" w:eastAsia="Times New Roman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</w:t>
            </w:r>
          </w:p>
        </w:tc>
        <w:tc>
          <w:tcPr>
            <w:tcW w:w="1841" w:type="dxa"/>
          </w:tcPr>
          <w:p w14:paraId="14A9ECFB" w14:textId="77777777" w:rsidR="0027181C" w:rsidRDefault="0027181C" w:rsidP="0027181C">
            <w:pPr>
              <w:pStyle w:val="Normal1"/>
              <w:rPr>
                <w:rFonts w:asciiTheme="majorBidi" w:hAnsiTheme="majorBidi" w:cstheme="majorBidi"/>
                <w:bCs/>
              </w:rPr>
            </w:pPr>
            <w:r w:rsidRPr="0027181C">
              <w:rPr>
                <w:rFonts w:asciiTheme="majorBidi" w:hAnsiTheme="majorBidi" w:cstheme="majorBidi"/>
                <w:bCs/>
              </w:rPr>
              <w:t>Expunerea</w:t>
            </w:r>
          </w:p>
          <w:p w14:paraId="5B1EB4CF" w14:textId="1A03E5DB" w:rsidR="0027181C" w:rsidRPr="0027181C" w:rsidRDefault="0027181C" w:rsidP="0027181C">
            <w:pPr>
              <w:pStyle w:val="Normal1"/>
              <w:rPr>
                <w:rFonts w:asciiTheme="majorBidi" w:eastAsia="Times New Roman" w:hAnsiTheme="majorBidi" w:cstheme="majorBidi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Instruire</w:t>
            </w:r>
            <w:r w:rsidR="000F5DAE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1276" w:type="dxa"/>
          </w:tcPr>
          <w:p w14:paraId="440B4B21" w14:textId="0F7F7BE2" w:rsidR="0027181C" w:rsidRPr="0027181C" w:rsidRDefault="0027181C" w:rsidP="0027181C">
            <w:pPr>
              <w:pStyle w:val="Normal1"/>
              <w:jc w:val="both"/>
              <w:rPr>
                <w:rFonts w:asciiTheme="majorBidi" w:eastAsia="Times New Roman" w:hAnsiTheme="majorBidi" w:cstheme="majorBidi"/>
                <w:bCs/>
              </w:rPr>
            </w:pPr>
          </w:p>
        </w:tc>
      </w:tr>
      <w:tr w:rsidR="00652229" w14:paraId="1FE61149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713AD110" w14:textId="77777777" w:rsidR="00652229" w:rsidRDefault="00652229" w:rsidP="00D57FFC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Regulamentul de ordine internă şi contractul colectiv de muncă-izvoare de drepturi şi obligaţii . Exemple</w:t>
            </w:r>
          </w:p>
        </w:tc>
        <w:tc>
          <w:tcPr>
            <w:tcW w:w="993" w:type="dxa"/>
          </w:tcPr>
          <w:p w14:paraId="787358EE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7C27A80E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Problematizare, </w:t>
            </w:r>
          </w:p>
          <w:p w14:paraId="18671C32" w14:textId="775F3C50" w:rsidR="00652229" w:rsidRDefault="00571702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î</w:t>
            </w:r>
            <w:r w:rsidR="00652229">
              <w:rPr>
                <w:rFonts w:ascii="Times New Roman" w:eastAsia="Times New Roman" w:hAnsi="Times New Roman" w:cs="Times New Roman"/>
              </w:rPr>
              <w:t>nvăţare prin descoperire</w:t>
            </w:r>
          </w:p>
        </w:tc>
        <w:tc>
          <w:tcPr>
            <w:tcW w:w="1276" w:type="dxa"/>
          </w:tcPr>
          <w:p w14:paraId="46B16E6C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45E61B47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5831CE26" w14:textId="77777777" w:rsidR="00652229" w:rsidRDefault="00652229" w:rsidP="00D57FFC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REVISAL-ul</w:t>
            </w:r>
          </w:p>
        </w:tc>
        <w:tc>
          <w:tcPr>
            <w:tcW w:w="993" w:type="dxa"/>
          </w:tcPr>
          <w:p w14:paraId="09BE5D3A" w14:textId="77777777" w:rsidR="00652229" w:rsidRDefault="007516F2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1" w:type="dxa"/>
          </w:tcPr>
          <w:p w14:paraId="3346A0E0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37968FDC" w14:textId="1820E421" w:rsidR="00C56DF6" w:rsidRDefault="00C56DF6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Studiul de caz </w:t>
            </w:r>
          </w:p>
        </w:tc>
        <w:tc>
          <w:tcPr>
            <w:tcW w:w="1276" w:type="dxa"/>
          </w:tcPr>
          <w:p w14:paraId="2619C6A3" w14:textId="77777777" w:rsidR="00652229" w:rsidRDefault="00652229" w:rsidP="00D57FFC">
            <w:pPr>
              <w:pStyle w:val="Normal1"/>
              <w:widowControl w:val="0"/>
              <w:shd w:val="clear" w:color="auto" w:fill="FFFFFF"/>
              <w:tabs>
                <w:tab w:val="left" w:pos="163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52229" w14:paraId="09D94860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27B1583F" w14:textId="77777777" w:rsidR="00652229" w:rsidRDefault="00652229" w:rsidP="00D57FFC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Concedierea individuală pentru abatere disciplinară şi necorespundere profesională.Litigii</w:t>
            </w:r>
          </w:p>
        </w:tc>
        <w:tc>
          <w:tcPr>
            <w:tcW w:w="993" w:type="dxa"/>
          </w:tcPr>
          <w:p w14:paraId="5993407A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613CDA31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768B7326" w14:textId="7ACC46AD" w:rsidR="00652229" w:rsidRDefault="00C56DF6" w:rsidP="00D57FFC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276" w:type="dxa"/>
          </w:tcPr>
          <w:p w14:paraId="5ECD6CF1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05633A9A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6FBA30C9" w14:textId="77777777" w:rsidR="00652229" w:rsidRDefault="00652229" w:rsidP="00D57FFC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Timpul de muncă </w:t>
            </w:r>
            <w:r>
              <w:rPr>
                <w:rFonts w:ascii="Cambria Math" w:eastAsia="Cambria Math" w:hAnsi="Cambria Math" w:cs="Cambria Math"/>
                <w:b w:val="0"/>
                <w:sz w:val="20"/>
                <w:szCs w:val="20"/>
              </w:rPr>
              <w:t>ş</w:t>
            </w:r>
            <w:r>
              <w:rPr>
                <w:b w:val="0"/>
                <w:sz w:val="20"/>
                <w:szCs w:val="20"/>
              </w:rPr>
              <w:t>i timpul de odihnă în unităţile din România.Studiu de caz în cadrul  ....</w:t>
            </w:r>
          </w:p>
        </w:tc>
        <w:tc>
          <w:tcPr>
            <w:tcW w:w="993" w:type="dxa"/>
          </w:tcPr>
          <w:p w14:paraId="54EE8BC6" w14:textId="77777777" w:rsidR="00652229" w:rsidRDefault="007516F2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1" w:type="dxa"/>
          </w:tcPr>
          <w:p w14:paraId="4CC2EE87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6D459046" w14:textId="519A8907" w:rsidR="00652229" w:rsidRDefault="00C56DF6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276" w:type="dxa"/>
          </w:tcPr>
          <w:p w14:paraId="20BCC877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72B0311A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4ACBD05B" w14:textId="77777777" w:rsidR="00652229" w:rsidRDefault="00652229" w:rsidP="00D57FFC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Jurisprudență privind răspunderea disciplinară și patrimonială</w:t>
            </w:r>
          </w:p>
        </w:tc>
        <w:tc>
          <w:tcPr>
            <w:tcW w:w="993" w:type="dxa"/>
          </w:tcPr>
          <w:p w14:paraId="0805058F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1" w:type="dxa"/>
          </w:tcPr>
          <w:p w14:paraId="42F6F22D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16B57839" w14:textId="70D05D54" w:rsidR="00652229" w:rsidRDefault="00C56DF6" w:rsidP="00D57FFC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276" w:type="dxa"/>
          </w:tcPr>
          <w:p w14:paraId="4AD1EE4F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23F14529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6C589B91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Jurisprudență privind concedii și indemnizații</w:t>
            </w:r>
          </w:p>
        </w:tc>
        <w:tc>
          <w:tcPr>
            <w:tcW w:w="993" w:type="dxa"/>
          </w:tcPr>
          <w:p w14:paraId="1E5503E3" w14:textId="4FFDCD7C" w:rsidR="00652229" w:rsidRDefault="0027181C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1" w:type="dxa"/>
          </w:tcPr>
          <w:p w14:paraId="3CC53427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746E8EA9" w14:textId="535A9CC9" w:rsidR="00652229" w:rsidRDefault="00C56DF6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276" w:type="dxa"/>
          </w:tcPr>
          <w:p w14:paraId="5063E912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6341546E" w14:textId="77777777" w:rsidTr="00D57FFC">
        <w:trPr>
          <w:cantSplit/>
          <w:trHeight w:val="190"/>
          <w:tblHeader/>
        </w:trPr>
        <w:tc>
          <w:tcPr>
            <w:tcW w:w="5779" w:type="dxa"/>
          </w:tcPr>
          <w:p w14:paraId="79F705C4" w14:textId="77777777" w:rsidR="00652229" w:rsidRDefault="00652229" w:rsidP="00D57FFC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Jurisprudență  privind pensiile</w:t>
            </w:r>
          </w:p>
        </w:tc>
        <w:tc>
          <w:tcPr>
            <w:tcW w:w="993" w:type="dxa"/>
          </w:tcPr>
          <w:p w14:paraId="14A5222C" w14:textId="77777777" w:rsidR="00652229" w:rsidRDefault="007516F2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1" w:type="dxa"/>
          </w:tcPr>
          <w:p w14:paraId="4D9C9F2D" w14:textId="77777777" w:rsidR="00652229" w:rsidRDefault="00652229" w:rsidP="00D57FFC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Problematizare</w:t>
            </w:r>
          </w:p>
          <w:p w14:paraId="0C935100" w14:textId="637AE3F2" w:rsidR="00652229" w:rsidRDefault="00C56DF6" w:rsidP="00D57FFC">
            <w:pPr>
              <w:pStyle w:val="Normal1"/>
            </w:pPr>
            <w:r>
              <w:rPr>
                <w:rFonts w:ascii="Times New Roman" w:eastAsia="Times New Roman" w:hAnsi="Times New Roman" w:cs="Times New Roman"/>
              </w:rPr>
              <w:t>Studiul de caz</w:t>
            </w:r>
          </w:p>
        </w:tc>
        <w:tc>
          <w:tcPr>
            <w:tcW w:w="1276" w:type="dxa"/>
          </w:tcPr>
          <w:p w14:paraId="0A9723B4" w14:textId="77777777" w:rsidR="00652229" w:rsidRDefault="00652229" w:rsidP="00D57FFC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52229" w14:paraId="1112F4B3" w14:textId="77777777" w:rsidTr="00D57FFC">
        <w:trPr>
          <w:cantSplit/>
          <w:tblHeader/>
        </w:trPr>
        <w:tc>
          <w:tcPr>
            <w:tcW w:w="9889" w:type="dxa"/>
            <w:gridSpan w:val="4"/>
          </w:tcPr>
          <w:p w14:paraId="7736EC44" w14:textId="327D22A5" w:rsidR="00652229" w:rsidRPr="00767DCA" w:rsidRDefault="00740C36" w:rsidP="00740C36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>Bibliografie</w:t>
            </w:r>
          </w:p>
        </w:tc>
      </w:tr>
      <w:tr w:rsidR="00740C36" w14:paraId="7D0B5328" w14:textId="77777777" w:rsidTr="00D57FFC">
        <w:trPr>
          <w:cantSplit/>
          <w:tblHeader/>
        </w:trPr>
        <w:tc>
          <w:tcPr>
            <w:tcW w:w="9889" w:type="dxa"/>
            <w:gridSpan w:val="4"/>
          </w:tcPr>
          <w:p w14:paraId="5FAA05A1" w14:textId="3C9C6088" w:rsidR="00900BDF" w:rsidRDefault="00740C36" w:rsidP="00426B72">
            <w:pPr>
              <w:pStyle w:val="Normal1"/>
              <w:numPr>
                <w:ilvl w:val="0"/>
                <w:numId w:val="18"/>
              </w:num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 xml:space="preserve">Bălăneasa  Maria Cristina,  </w:t>
            </w:r>
            <w:r w:rsidRPr="00767DCA">
              <w:rPr>
                <w:rFonts w:ascii="Times New Roman" w:eastAsia="Times New Roman" w:hAnsi="Times New Roman" w:cs="Times New Roman"/>
                <w:i/>
              </w:rPr>
              <w:t>Dreptul muncii şi securităţii sociale.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67DCA">
              <w:rPr>
                <w:rFonts w:ascii="Times New Roman" w:eastAsia="Times New Roman" w:hAnsi="Times New Roman" w:cs="Times New Roman"/>
                <w:i/>
              </w:rPr>
              <w:t>Suport de curs</w:t>
            </w:r>
            <w:r w:rsidRPr="00767DCA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2">
              <w:r w:rsidRPr="00767DCA">
                <w:rPr>
                  <w:rFonts w:ascii="Times New Roman" w:eastAsia="Times New Roman" w:hAnsi="Times New Roman" w:cs="Times New Roman"/>
                </w:rPr>
                <w:t>Suceava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767DCA">
              <w:rPr>
                <w:rFonts w:ascii="Times New Roman" w:eastAsia="Times New Roman" w:hAnsi="Times New Roman" w:cs="Times New Roman"/>
              </w:rPr>
              <w:t>202</w:t>
            </w:r>
            <w:r>
              <w:rPr>
                <w:rFonts w:ascii="Times New Roman" w:eastAsia="Times New Roman" w:hAnsi="Times New Roman" w:cs="Times New Roman"/>
              </w:rPr>
              <w:t>4;</w:t>
            </w:r>
          </w:p>
          <w:p w14:paraId="74DDEC66" w14:textId="7847A630" w:rsidR="00147C2C" w:rsidRPr="00147C2C" w:rsidRDefault="00147C2C" w:rsidP="00426B72">
            <w:pPr>
              <w:pStyle w:val="Normal1"/>
              <w:numPr>
                <w:ilvl w:val="0"/>
                <w:numId w:val="18"/>
              </w:num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47C2C">
              <w:rPr>
                <w:rFonts w:ascii="Times New Roman" w:eastAsia="Times New Roman" w:hAnsi="Times New Roman" w:cs="Times New Roman"/>
              </w:rPr>
              <w:t>Ţiclea, </w:t>
            </w:r>
            <w:r w:rsidR="00740C36" w:rsidRPr="00767DCA">
              <w:rPr>
                <w:rFonts w:ascii="Times New Roman" w:eastAsia="Times New Roman" w:hAnsi="Times New Roman" w:cs="Times New Roman"/>
              </w:rPr>
              <w:t xml:space="preserve">Alexandru , </w:t>
            </w:r>
            <w:hyperlink r:id="rId13">
              <w:r w:rsidR="00434205">
                <w:rPr>
                  <w:rFonts w:ascii="Times New Roman" w:eastAsia="Times New Roman" w:hAnsi="Times New Roman" w:cs="Times New Roman"/>
                  <w:i/>
                </w:rPr>
                <w:t>Codul muncii</w:t>
              </w:r>
              <w:r w:rsidR="00740C36" w:rsidRPr="00767DCA">
                <w:rPr>
                  <w:rFonts w:ascii="Times New Roman" w:eastAsia="Times New Roman" w:hAnsi="Times New Roman" w:cs="Times New Roman"/>
                  <w:i/>
                </w:rPr>
                <w:t>: legislaţie conexă, comentarii, jurisprudenţă</w:t>
              </w:r>
            </w:hyperlink>
            <w:r w:rsidR="00740C36" w:rsidRPr="00767DCA">
              <w:rPr>
                <w:rFonts w:ascii="Times New Roman" w:eastAsia="Times New Roman" w:hAnsi="Times New Roman" w:cs="Times New Roman"/>
              </w:rPr>
              <w:t>, Editura Universul Juridic, Bucureşti 2020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Arial Unicode MS" w:hAnsi="Arial Unicode MS"/>
                <w:color w:val="212063"/>
                <w:sz w:val="19"/>
                <w:szCs w:val="19"/>
                <w:shd w:val="clear" w:color="auto" w:fill="F5F6F7"/>
              </w:rPr>
              <w:t xml:space="preserve"> </w:t>
            </w:r>
            <w:r w:rsidRPr="00BE0D4F">
              <w:rPr>
                <w:rFonts w:asciiTheme="majorBidi" w:hAnsiTheme="majorBidi" w:cstheme="majorBidi"/>
                <w:color w:val="212063"/>
              </w:rPr>
              <w:t>Cota III 25698;</w:t>
            </w:r>
          </w:p>
          <w:p w14:paraId="04904925" w14:textId="77777777" w:rsidR="007F19CF" w:rsidRPr="00426B72" w:rsidRDefault="007F19CF" w:rsidP="00426B72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426B72">
              <w:rPr>
                <w:rFonts w:ascii="Times New Roman" w:eastAsia="Times New Roman" w:hAnsi="Times New Roman" w:cs="Times New Roman"/>
              </w:rPr>
              <w:t xml:space="preserve">Ţiclea, Alexandru , </w:t>
            </w:r>
            <w:r w:rsidRPr="00426B72">
              <w:rPr>
                <w:rFonts w:ascii="Times New Roman" w:eastAsia="Times New Roman" w:hAnsi="Times New Roman" w:cs="Times New Roman"/>
                <w:i/>
                <w:iCs/>
              </w:rPr>
              <w:t>Dreptul securității sociale: curs universitar</w:t>
            </w:r>
            <w:r w:rsidRPr="00426B72">
              <w:rPr>
                <w:rFonts w:ascii="Times New Roman" w:eastAsia="Times New Roman" w:hAnsi="Times New Roman" w:cs="Times New Roman"/>
              </w:rPr>
              <w:t>, Editura Universul Juridic, Bucureşti 2019, cotă III 25658;</w:t>
            </w:r>
          </w:p>
          <w:p w14:paraId="044E9495" w14:textId="3898C774" w:rsidR="000610FB" w:rsidRPr="00426B72" w:rsidRDefault="000610FB" w:rsidP="00426B72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426B72">
              <w:rPr>
                <w:rFonts w:ascii="Times New Roman" w:eastAsia="Times New Roman" w:hAnsi="Times New Roman" w:cs="Times New Roman"/>
              </w:rPr>
              <w:t>Legea nr. 53/2003-Codul Muncii, modificat –art.1-art.158, art.175-171, art.229-230, art.233-236, art.241-</w:t>
            </w:r>
            <w:r w:rsidR="003F7AAA" w:rsidRPr="00426B72">
              <w:rPr>
                <w:rFonts w:ascii="Times New Roman" w:eastAsia="Times New Roman" w:hAnsi="Times New Roman" w:cs="Times New Roman"/>
              </w:rPr>
              <w:t>art.</w:t>
            </w:r>
            <w:r w:rsidRPr="00426B72">
              <w:rPr>
                <w:rFonts w:ascii="Times New Roman" w:eastAsia="Times New Roman" w:hAnsi="Times New Roman" w:cs="Times New Roman"/>
              </w:rPr>
              <w:t>260.</w:t>
            </w:r>
          </w:p>
          <w:p w14:paraId="5F05DE1F" w14:textId="77777777" w:rsidR="00F058EA" w:rsidRDefault="00F058EA" w:rsidP="00426B72">
            <w:pPr>
              <w:pStyle w:val="Normal1"/>
              <w:numPr>
                <w:ilvl w:val="0"/>
                <w:numId w:val="18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hyperlink r:id="rId14" w:history="1">
              <w:r w:rsidRPr="00B178D4">
                <w:rPr>
                  <w:rStyle w:val="Hyperlink"/>
                  <w:rFonts w:ascii="Times New Roman" w:eastAsia="Times New Roman" w:hAnsi="Times New Roman" w:cs="Times New Roman"/>
                </w:rPr>
                <w:t>https://www.inspectiamuncii.ro/statistici</w:t>
              </w:r>
            </w:hyperlink>
          </w:p>
          <w:p w14:paraId="4A2EB610" w14:textId="33ED640A" w:rsidR="00BC1436" w:rsidRPr="00BC1436" w:rsidRDefault="00BC1436" w:rsidP="00426B72">
            <w:pPr>
              <w:pStyle w:val="Normal1"/>
              <w:numPr>
                <w:ilvl w:val="0"/>
                <w:numId w:val="18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https://www.cnpp.ro</w:t>
            </w:r>
          </w:p>
        </w:tc>
      </w:tr>
      <w:tr w:rsidR="00740C36" w14:paraId="76302BEE" w14:textId="77777777" w:rsidTr="00D57FFC">
        <w:trPr>
          <w:cantSplit/>
          <w:tblHeader/>
        </w:trPr>
        <w:tc>
          <w:tcPr>
            <w:tcW w:w="9889" w:type="dxa"/>
            <w:gridSpan w:val="4"/>
          </w:tcPr>
          <w:p w14:paraId="0708C312" w14:textId="4875F42D" w:rsidR="00740C36" w:rsidRDefault="00740C36" w:rsidP="00740C36">
            <w:pPr>
              <w:pStyle w:val="Normal1"/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767DCA">
              <w:rPr>
                <w:rFonts w:ascii="Times New Roman" w:eastAsia="Times New Roman" w:hAnsi="Times New Roman" w:cs="Times New Roman"/>
              </w:rPr>
              <w:t>Bibliografie minimală</w:t>
            </w:r>
          </w:p>
        </w:tc>
      </w:tr>
      <w:tr w:rsidR="00740C36" w14:paraId="05F72FE7" w14:textId="77777777" w:rsidTr="00D57FFC">
        <w:trPr>
          <w:cantSplit/>
          <w:tblHeader/>
        </w:trPr>
        <w:tc>
          <w:tcPr>
            <w:tcW w:w="9889" w:type="dxa"/>
            <w:gridSpan w:val="4"/>
          </w:tcPr>
          <w:p w14:paraId="10A430F7" w14:textId="46AF49D1" w:rsidR="00F058EA" w:rsidRPr="00F058EA" w:rsidRDefault="00740C36" w:rsidP="00F058EA">
            <w:pPr>
              <w:pStyle w:val="Normal1"/>
              <w:numPr>
                <w:ilvl w:val="0"/>
                <w:numId w:val="14"/>
              </w:numPr>
              <w:tabs>
                <w:tab w:val="left" w:pos="37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Bălăneasa  Maria Cristina, </w:t>
            </w:r>
            <w:r w:rsidRPr="00767DCA">
              <w:rPr>
                <w:rFonts w:ascii="Times New Roman" w:eastAsia="Times New Roman" w:hAnsi="Times New Roman" w:cs="Times New Roman"/>
                <w:i/>
              </w:rPr>
              <w:t>Dreptul muncii şi securităţii sociale.Suport de curs</w:t>
            </w:r>
            <w:r w:rsidRPr="00767DCA">
              <w:rPr>
                <w:rFonts w:ascii="Times New Roman" w:eastAsia="Times New Roman" w:hAnsi="Times New Roman" w:cs="Times New Roman"/>
              </w:rPr>
              <w:t xml:space="preserve">, </w:t>
            </w:r>
            <w:hyperlink r:id="rId15">
              <w:r w:rsidRPr="00767DCA">
                <w:rPr>
                  <w:rFonts w:ascii="Times New Roman" w:eastAsia="Times New Roman" w:hAnsi="Times New Roman" w:cs="Times New Roman"/>
                </w:rPr>
                <w:t>Suceava</w:t>
              </w:r>
            </w:hyperlink>
            <w:r w:rsidRPr="00767DCA">
              <w:rPr>
                <w:rFonts w:ascii="Times New Roman" w:eastAsia="Times New Roman" w:hAnsi="Times New Roman" w:cs="Times New Roman"/>
              </w:rPr>
              <w:t>,  202</w:t>
            </w:r>
            <w:r w:rsidR="00F058EA">
              <w:rPr>
                <w:rFonts w:ascii="Times New Roman" w:eastAsia="Times New Roman" w:hAnsi="Times New Roman" w:cs="Times New Roman"/>
              </w:rPr>
              <w:t>4;</w:t>
            </w:r>
          </w:p>
        </w:tc>
      </w:tr>
    </w:tbl>
    <w:p w14:paraId="42F8346A" w14:textId="77777777" w:rsidR="00767DCA" w:rsidRPr="00767DCA" w:rsidRDefault="00767DCA" w:rsidP="00767DCA">
      <w:pPr>
        <w:pStyle w:val="Normal1"/>
        <w:ind w:left="720"/>
        <w:rPr>
          <w:rFonts w:ascii="Times New Roman" w:eastAsia="Times New Roman" w:hAnsi="Times New Roman" w:cs="Times New Roman"/>
        </w:rPr>
      </w:pPr>
    </w:p>
    <w:p w14:paraId="4B1229D3" w14:textId="3D961D8B" w:rsidR="00A84164" w:rsidRPr="00652229" w:rsidRDefault="00FC045C" w:rsidP="00652229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 w:rsidRPr="00652229">
        <w:rPr>
          <w:rFonts w:ascii="Times New Roman" w:eastAsia="Times New Roman" w:hAnsi="Times New Roman" w:cs="Times New Roman"/>
          <w:b/>
        </w:rPr>
        <w:t>Coroborarea conţinuturilor disciplinei cu aşteptările reprezentanţilor comunităţii epistemice, asociaţiilor profesionale şi angajatorilor reprezentativi din domeniul aferent programului</w:t>
      </w:r>
    </w:p>
    <w:tbl>
      <w:tblPr>
        <w:tblStyle w:val="ab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84164" w14:paraId="0561F3A8" w14:textId="77777777">
        <w:trPr>
          <w:cantSplit/>
          <w:tblHeader/>
        </w:trPr>
        <w:tc>
          <w:tcPr>
            <w:tcW w:w="9747" w:type="dxa"/>
          </w:tcPr>
          <w:p w14:paraId="12DB6297" w14:textId="77777777" w:rsidR="00A84164" w:rsidRDefault="00FC045C">
            <w:pPr>
              <w:pStyle w:val="Normal1"/>
              <w:ind w:left="17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Conţinuturile disciplinei au fost elaborate ca urmare a consultării programelor de studii similare din ţară, a aşteptărilor şi cerinţelor angajatorilor din domeniul public/privat.</w:t>
            </w:r>
          </w:p>
        </w:tc>
      </w:tr>
    </w:tbl>
    <w:p w14:paraId="465AD4DD" w14:textId="77777777" w:rsidR="003F7AAA" w:rsidRDefault="003F7AAA">
      <w:pPr>
        <w:pStyle w:val="Normal1"/>
        <w:ind w:left="360"/>
        <w:rPr>
          <w:rFonts w:ascii="Times New Roman" w:eastAsia="Times New Roman" w:hAnsi="Times New Roman" w:cs="Times New Roman"/>
          <w:color w:val="FF0000"/>
        </w:rPr>
      </w:pPr>
    </w:p>
    <w:p w14:paraId="7949E5B8" w14:textId="77777777" w:rsidR="00BE0D4F" w:rsidRDefault="00BE0D4F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 w:type="page"/>
      </w:r>
    </w:p>
    <w:p w14:paraId="6C9FCCD9" w14:textId="08F6A5F9" w:rsidR="00A84164" w:rsidRDefault="00FC045C">
      <w:pPr>
        <w:pStyle w:val="Normal1"/>
        <w:numPr>
          <w:ilvl w:val="0"/>
          <w:numId w:val="8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Evaluare</w:t>
      </w: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821"/>
        <w:gridCol w:w="2268"/>
        <w:gridCol w:w="1382"/>
      </w:tblGrid>
      <w:tr w:rsidR="00A84164" w14:paraId="1FAA3B33" w14:textId="77777777">
        <w:trPr>
          <w:cantSplit/>
          <w:trHeight w:val="585"/>
          <w:tblHeader/>
        </w:trPr>
        <w:tc>
          <w:tcPr>
            <w:tcW w:w="1383" w:type="dxa"/>
            <w:vAlign w:val="center"/>
          </w:tcPr>
          <w:p w14:paraId="498289A8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Tip activitate</w:t>
            </w:r>
          </w:p>
        </w:tc>
        <w:tc>
          <w:tcPr>
            <w:tcW w:w="4821" w:type="dxa"/>
            <w:vAlign w:val="center"/>
          </w:tcPr>
          <w:p w14:paraId="2FE7D05E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Criterii de evaluare</w:t>
            </w:r>
          </w:p>
        </w:tc>
        <w:tc>
          <w:tcPr>
            <w:tcW w:w="2268" w:type="dxa"/>
            <w:vAlign w:val="center"/>
          </w:tcPr>
          <w:p w14:paraId="6B3173EC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Metode de evaluare</w:t>
            </w:r>
          </w:p>
        </w:tc>
        <w:tc>
          <w:tcPr>
            <w:tcW w:w="1382" w:type="dxa"/>
            <w:vAlign w:val="center"/>
          </w:tcPr>
          <w:p w14:paraId="63391367" w14:textId="77777777" w:rsidR="00A84164" w:rsidRDefault="00FC045C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Pondere din nota finală</w:t>
            </w:r>
          </w:p>
        </w:tc>
      </w:tr>
      <w:tr w:rsidR="00FA2EEE" w14:paraId="1AB7F36C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60ADD2C4" w14:textId="77777777" w:rsidR="00FA2EEE" w:rsidRDefault="00FA2EEE" w:rsidP="00FA2E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</w:rPr>
              <w:t>urs</w:t>
            </w:r>
          </w:p>
        </w:tc>
        <w:tc>
          <w:tcPr>
            <w:tcW w:w="4821" w:type="dxa"/>
          </w:tcPr>
          <w:p w14:paraId="7C618F34" w14:textId="62064628" w:rsidR="00DB7548" w:rsidRDefault="00CC12B5" w:rsidP="00F71F9F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01100F">
              <w:rPr>
                <w:rFonts w:ascii="Times New Roman" w:eastAsia="Times New Roman" w:hAnsi="Times New Roman" w:cs="Times New Roman"/>
              </w:rPr>
              <w:t xml:space="preserve"> </w:t>
            </w:r>
            <w:r w:rsidR="00F71F9F">
              <w:rPr>
                <w:rFonts w:ascii="Times New Roman" w:eastAsia="Times New Roman" w:hAnsi="Times New Roman" w:cs="Times New Roman"/>
              </w:rPr>
              <w:t>Capacitatea de a utiliza</w:t>
            </w:r>
            <w:r w:rsidR="00DB7548">
              <w:rPr>
                <w:rFonts w:ascii="Times New Roman" w:eastAsia="Times New Roman" w:hAnsi="Times New Roman" w:cs="Times New Roman"/>
              </w:rPr>
              <w:t xml:space="preserve"> conceptel</w:t>
            </w:r>
            <w:r w:rsidR="00F71F9F">
              <w:rPr>
                <w:rFonts w:ascii="Times New Roman" w:eastAsia="Times New Roman" w:hAnsi="Times New Roman" w:cs="Times New Roman"/>
              </w:rPr>
              <w:t xml:space="preserve">e, </w:t>
            </w:r>
            <w:r w:rsidR="00DB7548">
              <w:rPr>
                <w:rFonts w:ascii="Times New Roman" w:eastAsia="Times New Roman" w:hAnsi="Times New Roman" w:cs="Times New Roman"/>
              </w:rPr>
              <w:t xml:space="preserve"> şi principiil</w:t>
            </w:r>
            <w:r w:rsidR="00F71F9F">
              <w:rPr>
                <w:rFonts w:ascii="Times New Roman" w:eastAsia="Times New Roman" w:hAnsi="Times New Roman" w:cs="Times New Roman"/>
              </w:rPr>
              <w:t>e</w:t>
            </w:r>
            <w:r w:rsidR="00DB7548">
              <w:rPr>
                <w:rFonts w:ascii="Times New Roman" w:eastAsia="Times New Roman" w:hAnsi="Times New Roman" w:cs="Times New Roman"/>
              </w:rPr>
              <w:t xml:space="preserve"> fundamentale de organizare şi funcţionare a structurilor administrative </w:t>
            </w:r>
            <w:r w:rsidR="00F71F9F">
              <w:rPr>
                <w:rFonts w:ascii="Times New Roman" w:eastAsia="Times New Roman" w:hAnsi="Times New Roman" w:cs="Times New Roman"/>
              </w:rPr>
              <w:t xml:space="preserve">în scopul </w:t>
            </w:r>
            <w:r w:rsidR="00DB7548">
              <w:rPr>
                <w:rFonts w:ascii="Times New Roman" w:eastAsia="Times New Roman" w:hAnsi="Times New Roman" w:cs="Times New Roman"/>
              </w:rPr>
              <w:t>inserţi</w:t>
            </w:r>
            <w:r w:rsidR="00F71F9F">
              <w:rPr>
                <w:rFonts w:ascii="Times New Roman" w:eastAsia="Times New Roman" w:hAnsi="Times New Roman" w:cs="Times New Roman"/>
              </w:rPr>
              <w:t>ei</w:t>
            </w:r>
            <w:r w:rsidR="00DB7548">
              <w:rPr>
                <w:rFonts w:ascii="Times New Roman" w:eastAsia="Times New Roman" w:hAnsi="Times New Roman" w:cs="Times New Roman"/>
              </w:rPr>
              <w:t xml:space="preserve"> profesional</w:t>
            </w:r>
            <w:r w:rsidR="00F71F9F">
              <w:rPr>
                <w:rFonts w:ascii="Times New Roman" w:eastAsia="Times New Roman" w:hAnsi="Times New Roman" w:cs="Times New Roman"/>
              </w:rPr>
              <w:t xml:space="preserve">e </w:t>
            </w:r>
            <w:r w:rsidR="00DB7548">
              <w:rPr>
                <w:rFonts w:ascii="Times New Roman" w:eastAsia="Times New Roman" w:hAnsi="Times New Roman" w:cs="Times New Roman"/>
              </w:rPr>
              <w:t xml:space="preserve"> în instituţii publice </w:t>
            </w:r>
            <w:r w:rsidR="00F71F9F">
              <w:rPr>
                <w:rFonts w:ascii="Times New Roman" w:eastAsia="Times New Roman" w:hAnsi="Times New Roman" w:cs="Times New Roman"/>
              </w:rPr>
              <w:t xml:space="preserve">dar şi </w:t>
            </w:r>
            <w:r w:rsidR="00DB7548">
              <w:rPr>
                <w:rFonts w:ascii="Times New Roman" w:eastAsia="Times New Roman" w:hAnsi="Times New Roman" w:cs="Times New Roman"/>
              </w:rPr>
              <w:t>private</w:t>
            </w:r>
            <w:r w:rsidR="00F44D82">
              <w:rPr>
                <w:rFonts w:ascii="Times New Roman" w:eastAsia="Times New Roman" w:hAnsi="Times New Roman" w:cs="Times New Roman"/>
              </w:rPr>
              <w:t xml:space="preserve"> (CP.1)</w:t>
            </w:r>
            <w:r w:rsidR="00DB7548">
              <w:rPr>
                <w:rFonts w:ascii="Times New Roman" w:eastAsia="Times New Roman" w:hAnsi="Times New Roman" w:cs="Times New Roman"/>
              </w:rPr>
              <w:t>.</w:t>
            </w:r>
          </w:p>
          <w:p w14:paraId="02894273" w14:textId="49A43802" w:rsidR="00B52C1C" w:rsidRPr="00BE0D4F" w:rsidRDefault="00CC12B5" w:rsidP="00A44837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01100F">
              <w:rPr>
                <w:rFonts w:ascii="Times New Roman" w:eastAsia="Times New Roman" w:hAnsi="Times New Roman" w:cs="Times New Roman"/>
              </w:rPr>
              <w:t xml:space="preserve"> </w:t>
            </w:r>
            <w:r w:rsidR="00F71F9F">
              <w:rPr>
                <w:rFonts w:ascii="Times New Roman" w:eastAsia="Times New Roman" w:hAnsi="Times New Roman" w:cs="Times New Roman"/>
              </w:rPr>
              <w:t>Capacitatea de a i</w:t>
            </w:r>
            <w:r w:rsidR="00DB7548">
              <w:rPr>
                <w:rFonts w:ascii="Times New Roman" w:eastAsia="Times New Roman" w:hAnsi="Times New Roman" w:cs="Times New Roman"/>
              </w:rPr>
              <w:t>dentifica şi aplica dispoziţiil</w:t>
            </w:r>
            <w:r w:rsidR="00F71F9F">
              <w:rPr>
                <w:rFonts w:ascii="Times New Roman" w:eastAsia="Times New Roman" w:hAnsi="Times New Roman" w:cs="Times New Roman"/>
              </w:rPr>
              <w:t xml:space="preserve">e </w:t>
            </w:r>
            <w:r w:rsidR="00DB7548">
              <w:rPr>
                <w:rFonts w:ascii="Times New Roman" w:eastAsia="Times New Roman" w:hAnsi="Times New Roman" w:cs="Times New Roman"/>
              </w:rPr>
              <w:t xml:space="preserve">legale </w:t>
            </w:r>
            <w:r w:rsidR="00F71F9F">
              <w:rPr>
                <w:rFonts w:ascii="Times New Roman" w:eastAsia="Times New Roman" w:hAnsi="Times New Roman" w:cs="Times New Roman"/>
              </w:rPr>
              <w:t xml:space="preserve">în materia muncii și în domeniul social precu și </w:t>
            </w:r>
            <w:r w:rsidR="00DB7548">
              <w:rPr>
                <w:rFonts w:ascii="Times New Roman" w:eastAsia="Times New Roman" w:hAnsi="Times New Roman" w:cs="Times New Roman"/>
              </w:rPr>
              <w:t xml:space="preserve"> iniţierea şi formularea de propuneri de acte normative </w:t>
            </w:r>
            <w:r w:rsidR="00F44D82">
              <w:rPr>
                <w:rFonts w:ascii="Times New Roman" w:eastAsia="Times New Roman" w:hAnsi="Times New Roman" w:cs="Times New Roman"/>
              </w:rPr>
              <w:t>(CP.2)</w:t>
            </w:r>
            <w:r w:rsidR="00DB754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14:paraId="3E4DA5AA" w14:textId="77777777" w:rsidR="00FA2EEE" w:rsidRDefault="00FA2EEE" w:rsidP="00FA2EEE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Examen scris + verificarea orală</w:t>
            </w:r>
          </w:p>
          <w:p w14:paraId="66C6F53D" w14:textId="43D936BC" w:rsidR="00FA2EEE" w:rsidRDefault="00FA2EEE" w:rsidP="00FA2EEE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 gradului de îndeplinire a cerințelor în lucrarea scrisă.</w:t>
            </w:r>
          </w:p>
        </w:tc>
        <w:tc>
          <w:tcPr>
            <w:tcW w:w="1382" w:type="dxa"/>
          </w:tcPr>
          <w:p w14:paraId="79BB1F98" w14:textId="77777777" w:rsidR="00FA2EEE" w:rsidRDefault="00FA2EEE" w:rsidP="00FA2E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FA2EEE" w14:paraId="5473FD05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1E022A9D" w14:textId="77777777" w:rsidR="00FA2EEE" w:rsidRDefault="00FA2EEE" w:rsidP="00FA2E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Seminar</w:t>
            </w:r>
          </w:p>
        </w:tc>
        <w:tc>
          <w:tcPr>
            <w:tcW w:w="4821" w:type="dxa"/>
          </w:tcPr>
          <w:p w14:paraId="019BDEE7" w14:textId="519E5215" w:rsidR="00A44837" w:rsidRDefault="00A44837" w:rsidP="00A44837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Capacitatea de a utiliza conceptele,  şi principiile fundamentale de organizare şi funcţionare a structurilor administrative în scopul inserţiei profesionale  în instituţii publice dar şi private (CP.1).</w:t>
            </w:r>
          </w:p>
          <w:p w14:paraId="47E9917F" w14:textId="6225D38A" w:rsidR="00A44837" w:rsidRDefault="00D80AEC" w:rsidP="00A44837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A44837">
              <w:rPr>
                <w:rFonts w:ascii="Times New Roman" w:eastAsia="Times New Roman" w:hAnsi="Times New Roman" w:cs="Times New Roman"/>
              </w:rPr>
              <w:t xml:space="preserve"> Capacitatea de a identifica şi aplica dispoziţiile legale în materia muncii și în domeniul social precu și  iniţierea şi formularea de propuneri de acte normative (CP.2);</w:t>
            </w:r>
          </w:p>
          <w:p w14:paraId="2549C325" w14:textId="3CA21535" w:rsidR="00C2564D" w:rsidRDefault="00C2564D" w:rsidP="00A44837">
            <w:pPr>
              <w:pStyle w:val="Normal1"/>
              <w:tabs>
                <w:tab w:val="left" w:pos="177"/>
                <w:tab w:val="left" w:pos="252"/>
              </w:tabs>
              <w:ind w:left="6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A44837">
              <w:rPr>
                <w:rFonts w:ascii="Times New Roman" w:eastAsia="Times New Roman" w:hAnsi="Times New Roman" w:cs="Times New Roman"/>
              </w:rPr>
              <w:t xml:space="preserve">Abilitatea și </w:t>
            </w:r>
            <w:r>
              <w:rPr>
                <w:rFonts w:ascii="Times New Roman" w:eastAsia="Times New Roman" w:hAnsi="Times New Roman" w:cs="Times New Roman"/>
              </w:rPr>
              <w:t xml:space="preserve">capacitatea de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realizare a sarcinilor profesionale în mod eficient şi responsabil</w:t>
            </w:r>
            <w:r w:rsidR="00A4483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(CT1)</w:t>
            </w:r>
            <w:r w:rsidR="00B52C1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D63FE97" w14:textId="3BBEDB65" w:rsidR="00FA2EEE" w:rsidRDefault="00FA2EEE" w:rsidP="00C2564D">
            <w:pPr>
              <w:pStyle w:val="Normal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14:paraId="67911C59" w14:textId="77777777" w:rsidR="00FA2EEE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-Evaluare continuă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pe parcursul semestrului: prezentare de referat cu studii de caz / spețe</w:t>
            </w:r>
          </w:p>
          <w:p w14:paraId="67B36266" w14:textId="77777777" w:rsidR="00FA2EEE" w:rsidRPr="00D60589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Studenții</w:t>
            </w:r>
            <w:r w:rsidRPr="00D60589">
              <w:rPr>
                <w:rFonts w:ascii="Times New Roman" w:eastAsia="Times New Roman" w:hAnsi="Times New Roman" w:cs="Times New Roman"/>
              </w:rPr>
              <w:t xml:space="preserve"> care</w:t>
            </w:r>
          </w:p>
          <w:p w14:paraId="67D2DBC3" w14:textId="77777777" w:rsidR="00FA2EEE" w:rsidRPr="00D60589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nu participă la peste 50%</w:t>
            </w:r>
          </w:p>
          <w:p w14:paraId="1F45B995" w14:textId="77777777" w:rsidR="00FA2EEE" w:rsidRPr="00D60589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din activități</w:t>
            </w:r>
            <w:r>
              <w:rPr>
                <w:rFonts w:ascii="Times New Roman" w:eastAsia="Times New Roman" w:hAnsi="Times New Roman" w:cs="Times New Roman"/>
              </w:rPr>
              <w:t xml:space="preserve"> vor elabora și </w:t>
            </w:r>
            <w:r w:rsidRPr="00D60589">
              <w:rPr>
                <w:rFonts w:ascii="Times New Roman" w:eastAsia="Times New Roman" w:hAnsi="Times New Roman" w:cs="Times New Roman"/>
              </w:rPr>
              <w:t>preda</w:t>
            </w:r>
            <w:r>
              <w:rPr>
                <w:rFonts w:ascii="Times New Roman" w:eastAsia="Times New Roman" w:hAnsi="Times New Roman" w:cs="Times New Roman"/>
              </w:rPr>
              <w:t xml:space="preserve"> un</w:t>
            </w:r>
          </w:p>
          <w:p w14:paraId="50ED58A1" w14:textId="38D8B80B" w:rsidR="00FA2EEE" w:rsidRPr="00D60589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referat</w:t>
            </w:r>
            <w:r w:rsidRPr="00D60589">
              <w:rPr>
                <w:rFonts w:ascii="Times New Roman" w:eastAsia="Times New Roman" w:hAnsi="Times New Roman" w:cs="Times New Roman"/>
              </w:rPr>
              <w:t xml:space="preserve"> pentru fiecare</w:t>
            </w:r>
          </w:p>
          <w:p w14:paraId="3C6DE79D" w14:textId="77777777" w:rsidR="00FA2EEE" w:rsidRPr="00D60589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seminar la care</w:t>
            </w:r>
          </w:p>
          <w:p w14:paraId="5F5B44AE" w14:textId="4AD92FDD" w:rsidR="00FA2EEE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 w:rsidRPr="00D60589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 w:rsidRPr="00D60589">
              <w:rPr>
                <w:rFonts w:ascii="Times New Roman" w:eastAsia="Times New Roman" w:hAnsi="Times New Roman" w:cs="Times New Roman"/>
              </w:rPr>
              <w:t xml:space="preserve"> lipsit</w:t>
            </w:r>
            <w:r>
              <w:rPr>
                <w:rFonts w:ascii="Times New Roman" w:eastAsia="Times New Roman" w:hAnsi="Times New Roman" w:cs="Times New Roman"/>
              </w:rPr>
              <w:t>,</w:t>
            </w:r>
          </w:p>
          <w:p w14:paraId="702AAEB6" w14:textId="4B66AE76" w:rsidR="00FA2EEE" w:rsidRDefault="00FA2EEE" w:rsidP="00FA2EEE">
            <w:pPr>
              <w:pStyle w:val="Normal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din tematica seminariilor din fişa disciplinei.  </w:t>
            </w:r>
          </w:p>
        </w:tc>
        <w:tc>
          <w:tcPr>
            <w:tcW w:w="1382" w:type="dxa"/>
          </w:tcPr>
          <w:p w14:paraId="307D5D60" w14:textId="77777777" w:rsidR="00FA2EEE" w:rsidRDefault="00FA2EEE" w:rsidP="00FA2E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50%</w:t>
            </w:r>
          </w:p>
        </w:tc>
      </w:tr>
      <w:tr w:rsidR="00FA2EEE" w14:paraId="0D5961EC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579E25FE" w14:textId="77777777" w:rsidR="00FA2EEE" w:rsidRDefault="00FA2EEE" w:rsidP="00FA2E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Laborator/</w:t>
            </w:r>
          </w:p>
          <w:p w14:paraId="69247602" w14:textId="77777777" w:rsidR="00FA2EEE" w:rsidRDefault="00FA2EEE" w:rsidP="00FA2E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lucrări practice</w:t>
            </w:r>
          </w:p>
        </w:tc>
        <w:tc>
          <w:tcPr>
            <w:tcW w:w="4821" w:type="dxa"/>
          </w:tcPr>
          <w:p w14:paraId="36D02AC8" w14:textId="77777777" w:rsidR="00FA2EEE" w:rsidRDefault="00FA2EEE" w:rsidP="00FA2EEE">
            <w:pPr>
              <w:pStyle w:val="Normal1"/>
              <w:jc w:val="center"/>
            </w:pPr>
            <w:r>
              <w:t>-</w:t>
            </w:r>
          </w:p>
        </w:tc>
        <w:tc>
          <w:tcPr>
            <w:tcW w:w="2268" w:type="dxa"/>
          </w:tcPr>
          <w:p w14:paraId="6B05FE64" w14:textId="77777777" w:rsidR="00FA2EEE" w:rsidRDefault="00FA2EEE" w:rsidP="00FA2EEE">
            <w:pPr>
              <w:pStyle w:val="Normal1"/>
              <w:jc w:val="center"/>
            </w:pPr>
            <w:r>
              <w:t>-</w:t>
            </w:r>
          </w:p>
        </w:tc>
        <w:tc>
          <w:tcPr>
            <w:tcW w:w="1382" w:type="dxa"/>
          </w:tcPr>
          <w:p w14:paraId="5FFD23F5" w14:textId="77777777" w:rsidR="00FA2EEE" w:rsidRDefault="00FA2EEE" w:rsidP="00FA2EEE">
            <w:pPr>
              <w:pStyle w:val="Normal1"/>
              <w:jc w:val="center"/>
            </w:pPr>
            <w:r>
              <w:t>-</w:t>
            </w:r>
          </w:p>
        </w:tc>
      </w:tr>
      <w:tr w:rsidR="00FA2EEE" w14:paraId="61990B6A" w14:textId="77777777">
        <w:trPr>
          <w:cantSplit/>
          <w:trHeight w:val="262"/>
          <w:tblHeader/>
        </w:trPr>
        <w:tc>
          <w:tcPr>
            <w:tcW w:w="1383" w:type="dxa"/>
            <w:vAlign w:val="center"/>
          </w:tcPr>
          <w:p w14:paraId="390E4E23" w14:textId="77777777" w:rsidR="00FA2EEE" w:rsidRDefault="00FA2EEE" w:rsidP="00FA2EEE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Proiect</w:t>
            </w:r>
          </w:p>
        </w:tc>
        <w:tc>
          <w:tcPr>
            <w:tcW w:w="4821" w:type="dxa"/>
          </w:tcPr>
          <w:p w14:paraId="74D85F6A" w14:textId="77777777" w:rsidR="00FA2EEE" w:rsidRDefault="00FA2EEE" w:rsidP="00FA2EEE">
            <w:pPr>
              <w:pStyle w:val="Normal1"/>
              <w:jc w:val="center"/>
            </w:pPr>
            <w:r>
              <w:t>-</w:t>
            </w:r>
          </w:p>
        </w:tc>
        <w:tc>
          <w:tcPr>
            <w:tcW w:w="2268" w:type="dxa"/>
          </w:tcPr>
          <w:p w14:paraId="2BD16962" w14:textId="77777777" w:rsidR="00FA2EEE" w:rsidRDefault="00FA2EEE" w:rsidP="00FA2EEE">
            <w:pPr>
              <w:pStyle w:val="Normal1"/>
              <w:jc w:val="center"/>
            </w:pPr>
            <w:r>
              <w:t>-</w:t>
            </w:r>
          </w:p>
        </w:tc>
        <w:tc>
          <w:tcPr>
            <w:tcW w:w="1382" w:type="dxa"/>
          </w:tcPr>
          <w:p w14:paraId="1BC4A274" w14:textId="77777777" w:rsidR="00FA2EEE" w:rsidRDefault="00FA2EEE" w:rsidP="00FA2EEE">
            <w:pPr>
              <w:pStyle w:val="Normal1"/>
              <w:jc w:val="center"/>
            </w:pPr>
            <w:r>
              <w:t>-</w:t>
            </w:r>
          </w:p>
        </w:tc>
      </w:tr>
    </w:tbl>
    <w:p w14:paraId="4757C217" w14:textId="77777777" w:rsidR="00A84164" w:rsidRDefault="00A84164">
      <w:pPr>
        <w:pStyle w:val="Normal1"/>
        <w:rPr>
          <w:color w:val="000000"/>
        </w:rPr>
      </w:pP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935087" w14:paraId="682F94E9" w14:textId="77777777" w:rsidTr="00935087">
        <w:trPr>
          <w:cantSplit/>
          <w:tblHeader/>
        </w:trPr>
        <w:tc>
          <w:tcPr>
            <w:tcW w:w="9854" w:type="dxa"/>
          </w:tcPr>
          <w:p w14:paraId="0CBDCB5E" w14:textId="77777777" w:rsidR="00935087" w:rsidRPr="003250A7" w:rsidRDefault="00935087" w:rsidP="00D57FFC">
            <w:pPr>
              <w:pStyle w:val="Normal1"/>
              <w:rPr>
                <w:rFonts w:ascii="Times New Roman" w:hAnsi="Times New Roman" w:cs="Times New Roman"/>
              </w:rPr>
            </w:pPr>
            <w:r w:rsidRPr="003250A7">
              <w:rPr>
                <w:rFonts w:ascii="Times New Roman" w:hAnsi="Times New Roman" w:cs="Times New Roman"/>
              </w:rPr>
              <w:t>10.1. Standard minim de performanţă evaluare la curs</w:t>
            </w:r>
          </w:p>
        </w:tc>
      </w:tr>
      <w:tr w:rsidR="007C1CE5" w14:paraId="3A9B47FB" w14:textId="77777777" w:rsidTr="00935087">
        <w:trPr>
          <w:cantSplit/>
          <w:tblHeader/>
        </w:trPr>
        <w:tc>
          <w:tcPr>
            <w:tcW w:w="9854" w:type="dxa"/>
          </w:tcPr>
          <w:p w14:paraId="17DE1834" w14:textId="77777777" w:rsidR="007C1CE5" w:rsidRPr="002D3058" w:rsidRDefault="007C1CE5" w:rsidP="007C1CE5">
            <w:pPr>
              <w:ind w:right="52"/>
              <w:rPr>
                <w:rFonts w:ascii="Times New Roman" w:hAnsi="Times New Roman" w:cs="Times New Roman"/>
                <w:lang w:val="it-IT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Cunoaşterea şi înţelegerea conţinutului cursurilor la nivelul ideilor esenţiale</w:t>
            </w:r>
          </w:p>
          <w:p w14:paraId="6F80C891" w14:textId="3E533A6A" w:rsidR="007C1CE5" w:rsidRPr="003250A7" w:rsidRDefault="007C1CE5" w:rsidP="007C1CE5">
            <w:pPr>
              <w:pStyle w:val="Normal1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</w:rPr>
              <w:t>Participare activă la cursuri</w:t>
            </w:r>
          </w:p>
        </w:tc>
      </w:tr>
      <w:tr w:rsidR="007C1CE5" w14:paraId="17F5CDCA" w14:textId="77777777" w:rsidTr="00935087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31D6" w14:textId="5D49F8C6" w:rsidR="007C1CE5" w:rsidRPr="003250A7" w:rsidRDefault="007C1CE5" w:rsidP="007C1CE5">
            <w:pPr>
              <w:pStyle w:val="Normal1"/>
              <w:ind w:left="426" w:hanging="426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10.2. Standard minim de performanţă evaluare la activitatea aplicativă</w:t>
            </w:r>
          </w:p>
        </w:tc>
      </w:tr>
      <w:tr w:rsidR="007C1CE5" w14:paraId="3CBAA92D" w14:textId="77777777" w:rsidTr="00935087">
        <w:trPr>
          <w:cantSplit/>
          <w:tblHeader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F15E" w14:textId="77777777" w:rsidR="007C1CE5" w:rsidRPr="002D3058" w:rsidRDefault="007C1CE5" w:rsidP="007C1C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>Utilizarea minimală a conceptelor teoretice</w:t>
            </w:r>
            <w:r w:rsidRPr="002D3058">
              <w:rPr>
                <w:rFonts w:ascii="Times New Roman" w:hAnsi="Times New Roman" w:cs="Times New Roman"/>
                <w:lang w:val="it-IT"/>
              </w:rPr>
              <w:t>;</w:t>
            </w: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 xml:space="preserve"> </w:t>
            </w:r>
          </w:p>
          <w:p w14:paraId="43C86F0D" w14:textId="77777777" w:rsidR="007C1CE5" w:rsidRPr="002D3058" w:rsidRDefault="007C1CE5" w:rsidP="007C1CE5">
            <w:pPr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2D3058">
              <w:rPr>
                <w:rFonts w:ascii="Times New Roman" w:hAnsi="Times New Roman" w:cs="Times New Roman"/>
                <w:color w:val="000000"/>
                <w:lang w:val="it-IT"/>
              </w:rPr>
              <w:t>Utilizarea eficientă a bibliografiei minimale</w:t>
            </w:r>
            <w:r w:rsidRPr="002D3058">
              <w:rPr>
                <w:rFonts w:ascii="Times New Roman" w:hAnsi="Times New Roman" w:cs="Times New Roman"/>
                <w:lang w:val="it-IT"/>
              </w:rPr>
              <w:t>;</w:t>
            </w:r>
          </w:p>
          <w:p w14:paraId="66E6BBAC" w14:textId="7B591FA2" w:rsidR="007C1CE5" w:rsidRPr="003250A7" w:rsidRDefault="007C1CE5" w:rsidP="007C1CE5">
            <w:pPr>
              <w:pStyle w:val="Normal1"/>
              <w:ind w:right="52"/>
              <w:rPr>
                <w:rFonts w:ascii="Times New Roman" w:hAnsi="Times New Roman" w:cs="Times New Roman"/>
              </w:rPr>
            </w:pPr>
            <w:r w:rsidRPr="002D3058">
              <w:rPr>
                <w:rFonts w:ascii="Times New Roman" w:hAnsi="Times New Roman" w:cs="Times New Roman"/>
                <w:lang w:val="it-IT"/>
              </w:rPr>
              <w:t>Elaborarea unui referat din tematica propusă cu respectarea parcurgerii etapelor și termenelor;</w:t>
            </w:r>
          </w:p>
        </w:tc>
      </w:tr>
    </w:tbl>
    <w:p w14:paraId="5F02FD85" w14:textId="77777777" w:rsidR="00E652E7" w:rsidRPr="00742C04" w:rsidRDefault="00E652E7" w:rsidP="00E652E7">
      <w:pPr>
        <w:rPr>
          <w:rFonts w:ascii="Times New Roman" w:hAnsi="Times New Roman" w:cs="Times New Roman"/>
          <w:b/>
          <w:color w:val="000000"/>
        </w:rPr>
      </w:pPr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E652E7" w:rsidRPr="00B26E40" w14:paraId="34776946" w14:textId="77777777" w:rsidTr="006307E1">
        <w:tc>
          <w:tcPr>
            <w:tcW w:w="1699" w:type="pct"/>
          </w:tcPr>
          <w:p w14:paraId="10C4AE29" w14:textId="77777777" w:rsidR="00E652E7" w:rsidRPr="00B26E40" w:rsidRDefault="00E652E7" w:rsidP="006307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bookmarkStart w:id="30" w:name="_Hlk179997749"/>
            <w:r w:rsidRPr="00B26E40">
              <w:rPr>
                <w:rFonts w:ascii="Times New Roman" w:hAnsi="Times New Roman" w:cs="Times New Roman"/>
                <w:color w:val="000000"/>
              </w:rPr>
              <w:t>Data completării</w:t>
            </w:r>
          </w:p>
        </w:tc>
        <w:tc>
          <w:tcPr>
            <w:tcW w:w="1699" w:type="pct"/>
          </w:tcPr>
          <w:p w14:paraId="645A2260" w14:textId="77777777" w:rsidR="00E652E7" w:rsidRPr="00B26E40" w:rsidRDefault="00E652E7" w:rsidP="006307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Semnătura titularului de curs</w:t>
            </w:r>
          </w:p>
        </w:tc>
        <w:tc>
          <w:tcPr>
            <w:tcW w:w="1602" w:type="pct"/>
          </w:tcPr>
          <w:p w14:paraId="70E5A1A7" w14:textId="77777777" w:rsidR="00E652E7" w:rsidRPr="00B26E40" w:rsidRDefault="00E652E7" w:rsidP="006307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Semnătura titularului de aplicaţie</w:t>
            </w:r>
          </w:p>
        </w:tc>
      </w:tr>
      <w:tr w:rsidR="00E652E7" w:rsidRPr="00B26E40" w14:paraId="0F9C06AC" w14:textId="77777777" w:rsidTr="006307E1">
        <w:tc>
          <w:tcPr>
            <w:tcW w:w="1699" w:type="pct"/>
          </w:tcPr>
          <w:p w14:paraId="640E6198" w14:textId="0F1CFD4E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26E40">
              <w:rPr>
                <w:rFonts w:ascii="Times New Roman" w:hAnsi="Times New Roman" w:cs="Times New Roman"/>
                <w:bCs/>
              </w:rPr>
              <w:t>2</w:t>
            </w:r>
            <w:r w:rsidR="0099741F">
              <w:rPr>
                <w:rFonts w:ascii="Times New Roman" w:hAnsi="Times New Roman" w:cs="Times New Roman"/>
                <w:bCs/>
              </w:rPr>
              <w:t>0</w:t>
            </w:r>
            <w:r w:rsidRPr="00B26E40">
              <w:rPr>
                <w:rFonts w:ascii="Times New Roman" w:hAnsi="Times New Roman" w:cs="Times New Roman"/>
                <w:bCs/>
              </w:rPr>
              <w:t>.09.2024</w:t>
            </w:r>
          </w:p>
        </w:tc>
        <w:tc>
          <w:tcPr>
            <w:tcW w:w="1699" w:type="pct"/>
          </w:tcPr>
          <w:p w14:paraId="16C2E2C8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D82CEF9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602" w:type="pct"/>
          </w:tcPr>
          <w:p w14:paraId="2E4B08C4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6FB8A230" w14:textId="77777777" w:rsidR="00E652E7" w:rsidRPr="00B26E40" w:rsidRDefault="00E652E7" w:rsidP="00E652E7">
      <w:pPr>
        <w:ind w:hanging="90"/>
        <w:rPr>
          <w:rFonts w:ascii="Times New Roman" w:hAnsi="Times New Roman" w:cs="Times New Roman"/>
          <w:color w:val="000000"/>
        </w:rPr>
      </w:pPr>
      <w:r w:rsidRPr="00B26E40">
        <w:rPr>
          <w:rFonts w:ascii="Times New Roman" w:hAnsi="Times New Roman" w:cs="Times New Roman"/>
          <w:color w:val="000000"/>
        </w:rPr>
        <w:t xml:space="preserve"> </w:t>
      </w:r>
      <w:bookmarkStart w:id="31" w:name="_Hlk179887130"/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E652E7" w:rsidRPr="00B26E40" w14:paraId="41D173AA" w14:textId="77777777" w:rsidTr="006307E1">
        <w:tc>
          <w:tcPr>
            <w:tcW w:w="2500" w:type="pct"/>
          </w:tcPr>
          <w:p w14:paraId="19330400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 xml:space="preserve">Data avizării </w:t>
            </w:r>
          </w:p>
        </w:tc>
        <w:tc>
          <w:tcPr>
            <w:tcW w:w="2500" w:type="pct"/>
          </w:tcPr>
          <w:p w14:paraId="552D3184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Semnătura responsabilului de program</w:t>
            </w:r>
          </w:p>
        </w:tc>
      </w:tr>
      <w:tr w:rsidR="00E652E7" w:rsidRPr="00B26E40" w14:paraId="159A1E6A" w14:textId="77777777" w:rsidTr="006307E1">
        <w:tc>
          <w:tcPr>
            <w:tcW w:w="2500" w:type="pct"/>
          </w:tcPr>
          <w:p w14:paraId="1B4F0B04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26.09.2024</w:t>
            </w:r>
          </w:p>
        </w:tc>
        <w:tc>
          <w:tcPr>
            <w:tcW w:w="2500" w:type="pct"/>
          </w:tcPr>
          <w:p w14:paraId="42664C27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color w:val="000000"/>
              </w:rPr>
            </w:pPr>
          </w:p>
          <w:p w14:paraId="69845ABE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48D97DB" w14:textId="77777777" w:rsidR="00E652E7" w:rsidRPr="00B26E40" w:rsidRDefault="00E652E7" w:rsidP="00E652E7">
      <w:pPr>
        <w:ind w:hanging="90"/>
        <w:rPr>
          <w:rFonts w:ascii="Times New Roman" w:hAnsi="Times New Roman" w:cs="Times New Roman"/>
          <w:color w:val="000000"/>
        </w:rPr>
      </w:pPr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E652E7" w:rsidRPr="00B26E40" w14:paraId="516612F3" w14:textId="77777777" w:rsidTr="006307E1">
        <w:tc>
          <w:tcPr>
            <w:tcW w:w="2500" w:type="pct"/>
          </w:tcPr>
          <w:p w14:paraId="5707941C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Data avizării în departament</w:t>
            </w:r>
          </w:p>
        </w:tc>
        <w:tc>
          <w:tcPr>
            <w:tcW w:w="2500" w:type="pct"/>
          </w:tcPr>
          <w:p w14:paraId="58C9D10F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Semnătura directorului de departament</w:t>
            </w:r>
          </w:p>
        </w:tc>
      </w:tr>
      <w:tr w:rsidR="00E652E7" w:rsidRPr="00B26E40" w14:paraId="5F956479" w14:textId="77777777" w:rsidTr="006307E1">
        <w:tc>
          <w:tcPr>
            <w:tcW w:w="2500" w:type="pct"/>
          </w:tcPr>
          <w:p w14:paraId="53F1E0B3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27.09.2024</w:t>
            </w:r>
          </w:p>
        </w:tc>
        <w:tc>
          <w:tcPr>
            <w:tcW w:w="2500" w:type="pct"/>
          </w:tcPr>
          <w:p w14:paraId="01460680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color w:val="000000"/>
              </w:rPr>
            </w:pPr>
          </w:p>
          <w:p w14:paraId="76741D4F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13C563E" w14:textId="77777777" w:rsidR="00E652E7" w:rsidRPr="00B26E40" w:rsidRDefault="00E652E7" w:rsidP="00E652E7">
      <w:pPr>
        <w:ind w:hanging="90"/>
        <w:rPr>
          <w:rFonts w:ascii="Times New Roman" w:hAnsi="Times New Roman" w:cs="Times New Roman"/>
          <w:color w:val="000000"/>
        </w:rPr>
      </w:pPr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E652E7" w:rsidRPr="00B26E40" w14:paraId="6B792785" w14:textId="77777777" w:rsidTr="006307E1">
        <w:tc>
          <w:tcPr>
            <w:tcW w:w="2500" w:type="pct"/>
          </w:tcPr>
          <w:p w14:paraId="02C54BAA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Data aprobării în consiliul facultăţii</w:t>
            </w:r>
          </w:p>
        </w:tc>
        <w:tc>
          <w:tcPr>
            <w:tcW w:w="2500" w:type="pct"/>
          </w:tcPr>
          <w:p w14:paraId="65F462A4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Semnătura decanului</w:t>
            </w:r>
          </w:p>
        </w:tc>
      </w:tr>
      <w:tr w:rsidR="00E652E7" w:rsidRPr="00B26E40" w14:paraId="7CE6B54C" w14:textId="77777777" w:rsidTr="006307E1">
        <w:tc>
          <w:tcPr>
            <w:tcW w:w="2500" w:type="pct"/>
          </w:tcPr>
          <w:p w14:paraId="21EE072A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E40">
              <w:rPr>
                <w:rFonts w:ascii="Times New Roman" w:hAnsi="Times New Roman" w:cs="Times New Roman"/>
                <w:color w:val="000000"/>
              </w:rPr>
              <w:t>30.09.2024</w:t>
            </w:r>
          </w:p>
          <w:p w14:paraId="439594D3" w14:textId="77777777" w:rsidR="00E652E7" w:rsidRPr="00B26E40" w:rsidRDefault="00E652E7" w:rsidP="006307E1">
            <w:pPr>
              <w:ind w:hanging="9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00" w:type="pct"/>
          </w:tcPr>
          <w:p w14:paraId="5C7B2FD4" w14:textId="77777777" w:rsidR="00E652E7" w:rsidRPr="00B26E40" w:rsidRDefault="00E652E7" w:rsidP="006307E1">
            <w:pPr>
              <w:ind w:hanging="90"/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30"/>
      <w:bookmarkEnd w:id="31"/>
    </w:tbl>
    <w:p w14:paraId="39C62A48" w14:textId="77777777" w:rsidR="00E652E7" w:rsidRPr="00224D7E" w:rsidRDefault="00E652E7" w:rsidP="00E652E7">
      <w:pPr>
        <w:ind w:left="360"/>
        <w:rPr>
          <w:rFonts w:ascii="Times New Roman" w:hAnsi="Times New Roman" w:cs="Times New Roman"/>
        </w:rPr>
      </w:pPr>
    </w:p>
    <w:p w14:paraId="62698850" w14:textId="77777777" w:rsidR="00A84164" w:rsidRDefault="00A84164" w:rsidP="00E652E7">
      <w:pPr>
        <w:pStyle w:val="Normal1"/>
        <w:rPr>
          <w:rFonts w:ascii="Times New Roman" w:eastAsia="Times New Roman" w:hAnsi="Times New Roman" w:cs="Times New Roman"/>
        </w:rPr>
      </w:pPr>
    </w:p>
    <w:sectPr w:rsidR="00A84164" w:rsidSect="00A84164">
      <w:footerReference w:type="default" r:id="rId16"/>
      <w:headerReference w:type="first" r:id="rId17"/>
      <w:footerReference w:type="first" r:id="rId18"/>
      <w:pgSz w:w="11907" w:h="16840"/>
      <w:pgMar w:top="1134" w:right="851" w:bottom="1134" w:left="1418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2084D" w14:textId="77777777" w:rsidR="001234BD" w:rsidRDefault="001234BD" w:rsidP="00A84164">
      <w:r>
        <w:separator/>
      </w:r>
    </w:p>
  </w:endnote>
  <w:endnote w:type="continuationSeparator" w:id="0">
    <w:p w14:paraId="5935840E" w14:textId="77777777" w:rsidR="001234BD" w:rsidRDefault="001234BD" w:rsidP="00A84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AD773" w14:textId="3994B0B2" w:rsidR="00DB7548" w:rsidRDefault="00DB754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44837">
      <w:rPr>
        <w:noProof/>
        <w:color w:val="000000"/>
      </w:rPr>
      <w:t>6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A44837">
      <w:rPr>
        <w:noProof/>
        <w:color w:val="000000"/>
      </w:rPr>
      <w:t>6</w:t>
    </w:r>
    <w:r>
      <w:rPr>
        <w:color w:val="000000"/>
      </w:rPr>
      <w:fldChar w:fldCharType="end"/>
    </w:r>
  </w:p>
  <w:p w14:paraId="10D822D5" w14:textId="77777777" w:rsidR="00DB7548" w:rsidRDefault="00DB754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E87E" w14:textId="77777777" w:rsidR="00DB7548" w:rsidRDefault="00DB754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39E59" w14:textId="77777777" w:rsidR="001234BD" w:rsidRDefault="001234BD" w:rsidP="00A84164">
      <w:r>
        <w:separator/>
      </w:r>
    </w:p>
  </w:footnote>
  <w:footnote w:type="continuationSeparator" w:id="0">
    <w:p w14:paraId="763701B0" w14:textId="77777777" w:rsidR="001234BD" w:rsidRDefault="001234BD" w:rsidP="00A84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D430C" w14:textId="77777777" w:rsidR="00DB7548" w:rsidRDefault="00DB7548">
    <w:pPr>
      <w:pStyle w:val="Normal1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sz w:val="24"/>
        <w:szCs w:val="24"/>
      </w:rPr>
    </w:pPr>
  </w:p>
  <w:p w14:paraId="2BC1F961" w14:textId="77777777" w:rsidR="00DB7548" w:rsidRDefault="00DB7548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75B49"/>
    <w:multiLevelType w:val="multilevel"/>
    <w:tmpl w:val="807213F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C220015"/>
    <w:multiLevelType w:val="multilevel"/>
    <w:tmpl w:val="ABF44D8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2CA15B2D"/>
    <w:multiLevelType w:val="multilevel"/>
    <w:tmpl w:val="17706E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DFC5D75"/>
    <w:multiLevelType w:val="multilevel"/>
    <w:tmpl w:val="44002C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AE46CC3"/>
    <w:multiLevelType w:val="multilevel"/>
    <w:tmpl w:val="AA1C99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B2A0AFE"/>
    <w:multiLevelType w:val="multilevel"/>
    <w:tmpl w:val="D43EEB4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30B37B0"/>
    <w:multiLevelType w:val="multilevel"/>
    <w:tmpl w:val="123CF2D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45F17DBE"/>
    <w:multiLevelType w:val="multilevel"/>
    <w:tmpl w:val="6492AEE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C9F388E"/>
    <w:multiLevelType w:val="multilevel"/>
    <w:tmpl w:val="B8EAA07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8665B66"/>
    <w:multiLevelType w:val="hybridMultilevel"/>
    <w:tmpl w:val="5FC0AC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453EB6"/>
    <w:multiLevelType w:val="multilevel"/>
    <w:tmpl w:val="1AEC320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6A157E6D"/>
    <w:multiLevelType w:val="multilevel"/>
    <w:tmpl w:val="039AAE6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E0925"/>
    <w:multiLevelType w:val="multilevel"/>
    <w:tmpl w:val="25047CE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6FB53332"/>
    <w:multiLevelType w:val="hybridMultilevel"/>
    <w:tmpl w:val="82E04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A7B8C"/>
    <w:multiLevelType w:val="multilevel"/>
    <w:tmpl w:val="9252EF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757609FD"/>
    <w:multiLevelType w:val="multilevel"/>
    <w:tmpl w:val="C360C64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807688A"/>
    <w:multiLevelType w:val="multilevel"/>
    <w:tmpl w:val="70CCCBE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7F5369E4"/>
    <w:multiLevelType w:val="multilevel"/>
    <w:tmpl w:val="9252EF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21078067">
    <w:abstractNumId w:val="1"/>
  </w:num>
  <w:num w:numId="2" w16cid:durableId="1864392014">
    <w:abstractNumId w:val="4"/>
  </w:num>
  <w:num w:numId="3" w16cid:durableId="1622221498">
    <w:abstractNumId w:val="6"/>
  </w:num>
  <w:num w:numId="4" w16cid:durableId="725497002">
    <w:abstractNumId w:val="8"/>
  </w:num>
  <w:num w:numId="5" w16cid:durableId="1944147537">
    <w:abstractNumId w:val="16"/>
  </w:num>
  <w:num w:numId="6" w16cid:durableId="599415475">
    <w:abstractNumId w:val="10"/>
  </w:num>
  <w:num w:numId="7" w16cid:durableId="1188179369">
    <w:abstractNumId w:val="11"/>
  </w:num>
  <w:num w:numId="8" w16cid:durableId="1648321118">
    <w:abstractNumId w:val="13"/>
  </w:num>
  <w:num w:numId="9" w16cid:durableId="986393198">
    <w:abstractNumId w:val="7"/>
  </w:num>
  <w:num w:numId="10" w16cid:durableId="1022242727">
    <w:abstractNumId w:val="0"/>
  </w:num>
  <w:num w:numId="11" w16cid:durableId="847450150">
    <w:abstractNumId w:val="17"/>
  </w:num>
  <w:num w:numId="12" w16cid:durableId="359353483">
    <w:abstractNumId w:val="5"/>
  </w:num>
  <w:num w:numId="13" w16cid:durableId="1167329952">
    <w:abstractNumId w:val="15"/>
  </w:num>
  <w:num w:numId="14" w16cid:durableId="1579898705">
    <w:abstractNumId w:val="3"/>
  </w:num>
  <w:num w:numId="15" w16cid:durableId="614793639">
    <w:abstractNumId w:val="12"/>
  </w:num>
  <w:num w:numId="16" w16cid:durableId="463354059">
    <w:abstractNumId w:val="18"/>
  </w:num>
  <w:num w:numId="17" w16cid:durableId="1365403513">
    <w:abstractNumId w:val="2"/>
  </w:num>
  <w:num w:numId="18" w16cid:durableId="1875851914">
    <w:abstractNumId w:val="9"/>
  </w:num>
  <w:num w:numId="19" w16cid:durableId="2113560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164"/>
    <w:rsid w:val="0001100F"/>
    <w:rsid w:val="00050487"/>
    <w:rsid w:val="00056997"/>
    <w:rsid w:val="000610FB"/>
    <w:rsid w:val="0006750F"/>
    <w:rsid w:val="00070622"/>
    <w:rsid w:val="00077758"/>
    <w:rsid w:val="000920CF"/>
    <w:rsid w:val="000A106B"/>
    <w:rsid w:val="000A57F3"/>
    <w:rsid w:val="000A5CA5"/>
    <w:rsid w:val="000F0647"/>
    <w:rsid w:val="000F5DAE"/>
    <w:rsid w:val="000F7211"/>
    <w:rsid w:val="0010300C"/>
    <w:rsid w:val="0012165F"/>
    <w:rsid w:val="001234BD"/>
    <w:rsid w:val="0014644E"/>
    <w:rsid w:val="00147C2C"/>
    <w:rsid w:val="001B5448"/>
    <w:rsid w:val="001E5F9F"/>
    <w:rsid w:val="002025F8"/>
    <w:rsid w:val="00236F79"/>
    <w:rsid w:val="00242D49"/>
    <w:rsid w:val="0027181C"/>
    <w:rsid w:val="00271FFF"/>
    <w:rsid w:val="002E60CE"/>
    <w:rsid w:val="002E6907"/>
    <w:rsid w:val="002F2B02"/>
    <w:rsid w:val="00300F1B"/>
    <w:rsid w:val="003137F3"/>
    <w:rsid w:val="003365DA"/>
    <w:rsid w:val="003910F5"/>
    <w:rsid w:val="003927F2"/>
    <w:rsid w:val="003B7DFA"/>
    <w:rsid w:val="003D2B7C"/>
    <w:rsid w:val="003D3827"/>
    <w:rsid w:val="003F7AAA"/>
    <w:rsid w:val="00426B72"/>
    <w:rsid w:val="00434205"/>
    <w:rsid w:val="0045182F"/>
    <w:rsid w:val="004838D8"/>
    <w:rsid w:val="00495C8F"/>
    <w:rsid w:val="00497EC7"/>
    <w:rsid w:val="004B2A55"/>
    <w:rsid w:val="004C2B42"/>
    <w:rsid w:val="004C6C7F"/>
    <w:rsid w:val="004D0564"/>
    <w:rsid w:val="004E3039"/>
    <w:rsid w:val="0051450D"/>
    <w:rsid w:val="00571702"/>
    <w:rsid w:val="005B094A"/>
    <w:rsid w:val="005B0C95"/>
    <w:rsid w:val="005B118F"/>
    <w:rsid w:val="005F6151"/>
    <w:rsid w:val="006143C2"/>
    <w:rsid w:val="00622D30"/>
    <w:rsid w:val="00626FF1"/>
    <w:rsid w:val="006343A5"/>
    <w:rsid w:val="0063686D"/>
    <w:rsid w:val="006470F4"/>
    <w:rsid w:val="00652229"/>
    <w:rsid w:val="00664414"/>
    <w:rsid w:val="006F03C1"/>
    <w:rsid w:val="006F216D"/>
    <w:rsid w:val="00736099"/>
    <w:rsid w:val="00740C36"/>
    <w:rsid w:val="007516F2"/>
    <w:rsid w:val="00767DCA"/>
    <w:rsid w:val="00783DA0"/>
    <w:rsid w:val="00791FB8"/>
    <w:rsid w:val="007B6A9F"/>
    <w:rsid w:val="007C1CE5"/>
    <w:rsid w:val="007E3D24"/>
    <w:rsid w:val="007F0DC0"/>
    <w:rsid w:val="007F19CF"/>
    <w:rsid w:val="00800AF3"/>
    <w:rsid w:val="0080441D"/>
    <w:rsid w:val="0080629E"/>
    <w:rsid w:val="008066A3"/>
    <w:rsid w:val="0081451E"/>
    <w:rsid w:val="0082034D"/>
    <w:rsid w:val="00832EE8"/>
    <w:rsid w:val="00862586"/>
    <w:rsid w:val="00882922"/>
    <w:rsid w:val="008A4A09"/>
    <w:rsid w:val="008F54C5"/>
    <w:rsid w:val="00900BDF"/>
    <w:rsid w:val="009126AB"/>
    <w:rsid w:val="00915A20"/>
    <w:rsid w:val="00935087"/>
    <w:rsid w:val="00945F17"/>
    <w:rsid w:val="009874B9"/>
    <w:rsid w:val="0099741F"/>
    <w:rsid w:val="009E4C22"/>
    <w:rsid w:val="009E6C2F"/>
    <w:rsid w:val="00A07DD2"/>
    <w:rsid w:val="00A44837"/>
    <w:rsid w:val="00A66FEA"/>
    <w:rsid w:val="00A743D7"/>
    <w:rsid w:val="00A81982"/>
    <w:rsid w:val="00A84164"/>
    <w:rsid w:val="00A94E4A"/>
    <w:rsid w:val="00A96A6E"/>
    <w:rsid w:val="00AA40B9"/>
    <w:rsid w:val="00AC70C9"/>
    <w:rsid w:val="00AD13F4"/>
    <w:rsid w:val="00AE34EA"/>
    <w:rsid w:val="00AE65D8"/>
    <w:rsid w:val="00AE74FB"/>
    <w:rsid w:val="00B33D0C"/>
    <w:rsid w:val="00B51182"/>
    <w:rsid w:val="00B52C1C"/>
    <w:rsid w:val="00BB01E2"/>
    <w:rsid w:val="00BC1436"/>
    <w:rsid w:val="00BE06E3"/>
    <w:rsid w:val="00BE0D4F"/>
    <w:rsid w:val="00BF4388"/>
    <w:rsid w:val="00C21D3A"/>
    <w:rsid w:val="00C2564D"/>
    <w:rsid w:val="00C26B67"/>
    <w:rsid w:val="00C27B9E"/>
    <w:rsid w:val="00C530F5"/>
    <w:rsid w:val="00C56DF6"/>
    <w:rsid w:val="00C813C3"/>
    <w:rsid w:val="00CA0B69"/>
    <w:rsid w:val="00CC12B5"/>
    <w:rsid w:val="00CF7846"/>
    <w:rsid w:val="00D039A9"/>
    <w:rsid w:val="00D55BD9"/>
    <w:rsid w:val="00D57FFC"/>
    <w:rsid w:val="00D61A1C"/>
    <w:rsid w:val="00D80AEC"/>
    <w:rsid w:val="00DB7548"/>
    <w:rsid w:val="00DC217B"/>
    <w:rsid w:val="00E33F48"/>
    <w:rsid w:val="00E652E7"/>
    <w:rsid w:val="00E90164"/>
    <w:rsid w:val="00EA061E"/>
    <w:rsid w:val="00EA3DE5"/>
    <w:rsid w:val="00EA681C"/>
    <w:rsid w:val="00EB10D0"/>
    <w:rsid w:val="00EC7EF5"/>
    <w:rsid w:val="00F058EA"/>
    <w:rsid w:val="00F14C68"/>
    <w:rsid w:val="00F25F96"/>
    <w:rsid w:val="00F30257"/>
    <w:rsid w:val="00F322D4"/>
    <w:rsid w:val="00F3603A"/>
    <w:rsid w:val="00F44D82"/>
    <w:rsid w:val="00F60745"/>
    <w:rsid w:val="00F6241D"/>
    <w:rsid w:val="00F71F9F"/>
    <w:rsid w:val="00F7790D"/>
    <w:rsid w:val="00FA2EEE"/>
    <w:rsid w:val="00FB34C9"/>
    <w:rsid w:val="00FC045C"/>
    <w:rsid w:val="00FC2B4C"/>
    <w:rsid w:val="00FD0A8F"/>
    <w:rsid w:val="00FD4D23"/>
    <w:rsid w:val="00FD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EA59"/>
  <w15:docId w15:val="{F65E8266-4568-44FD-AD15-BE8ED324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B69"/>
  </w:style>
  <w:style w:type="paragraph" w:styleId="Heading1">
    <w:name w:val="heading 1"/>
    <w:basedOn w:val="Normal1"/>
    <w:next w:val="Normal1"/>
    <w:rsid w:val="00A84164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1"/>
    <w:next w:val="Normal1"/>
    <w:rsid w:val="00A84164"/>
    <w:pPr>
      <w:keepNext/>
      <w:ind w:left="360" w:hanging="360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3">
    <w:name w:val="heading 3"/>
    <w:basedOn w:val="Normal1"/>
    <w:next w:val="Normal1"/>
    <w:rsid w:val="00A84164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Heading4">
    <w:name w:val="heading 4"/>
    <w:basedOn w:val="Normal1"/>
    <w:next w:val="Normal1"/>
    <w:rsid w:val="00A841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84164"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Heading6">
    <w:name w:val="heading 6"/>
    <w:basedOn w:val="Normal1"/>
    <w:next w:val="Normal1"/>
    <w:rsid w:val="00A8416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84164"/>
  </w:style>
  <w:style w:type="paragraph" w:styleId="Title">
    <w:name w:val="Title"/>
    <w:basedOn w:val="Normal1"/>
    <w:next w:val="Normal1"/>
    <w:rsid w:val="00A84164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84164"/>
    <w:pPr>
      <w:spacing w:line="360" w:lineRule="auto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a">
    <w:basedOn w:val="TableNormal"/>
    <w:rsid w:val="00A84164"/>
    <w:tblPr>
      <w:tblStyleRowBandSize w:val="1"/>
      <w:tblStyleColBandSize w:val="1"/>
    </w:tblPr>
  </w:style>
  <w:style w:type="table" w:customStyle="1" w:styleId="a0">
    <w:basedOn w:val="TableNormal"/>
    <w:rsid w:val="00A84164"/>
    <w:tblPr>
      <w:tblStyleRowBandSize w:val="1"/>
      <w:tblStyleColBandSize w:val="1"/>
    </w:tblPr>
  </w:style>
  <w:style w:type="table" w:customStyle="1" w:styleId="a1">
    <w:basedOn w:val="TableNormal"/>
    <w:rsid w:val="00A84164"/>
    <w:tblPr>
      <w:tblStyleRowBandSize w:val="1"/>
      <w:tblStyleColBandSize w:val="1"/>
    </w:tblPr>
  </w:style>
  <w:style w:type="table" w:customStyle="1" w:styleId="a2">
    <w:basedOn w:val="TableNormal"/>
    <w:rsid w:val="00A84164"/>
    <w:tblPr>
      <w:tblStyleRowBandSize w:val="1"/>
      <w:tblStyleColBandSize w:val="1"/>
    </w:tblPr>
  </w:style>
  <w:style w:type="table" w:customStyle="1" w:styleId="a3">
    <w:basedOn w:val="TableNormal"/>
    <w:rsid w:val="00A84164"/>
    <w:tblPr>
      <w:tblStyleRowBandSize w:val="1"/>
      <w:tblStyleColBandSize w:val="1"/>
    </w:tblPr>
  </w:style>
  <w:style w:type="table" w:customStyle="1" w:styleId="a4">
    <w:basedOn w:val="TableNormal"/>
    <w:rsid w:val="00A84164"/>
    <w:tblPr>
      <w:tblStyleRowBandSize w:val="1"/>
      <w:tblStyleColBandSize w:val="1"/>
    </w:tblPr>
  </w:style>
  <w:style w:type="table" w:customStyle="1" w:styleId="a5">
    <w:basedOn w:val="TableNormal"/>
    <w:rsid w:val="00A84164"/>
    <w:tblPr>
      <w:tblStyleRowBandSize w:val="1"/>
      <w:tblStyleColBandSize w:val="1"/>
    </w:tblPr>
  </w:style>
  <w:style w:type="table" w:customStyle="1" w:styleId="a6">
    <w:basedOn w:val="TableNormal"/>
    <w:rsid w:val="00A84164"/>
    <w:tblPr>
      <w:tblStyleRowBandSize w:val="1"/>
      <w:tblStyleColBandSize w:val="1"/>
    </w:tblPr>
  </w:style>
  <w:style w:type="table" w:customStyle="1" w:styleId="a7">
    <w:basedOn w:val="TableNormal"/>
    <w:rsid w:val="00A84164"/>
    <w:tblPr>
      <w:tblStyleRowBandSize w:val="1"/>
      <w:tblStyleColBandSize w:val="1"/>
    </w:tblPr>
  </w:style>
  <w:style w:type="table" w:customStyle="1" w:styleId="a8">
    <w:basedOn w:val="TableNormal"/>
    <w:rsid w:val="00A84164"/>
    <w:tblPr>
      <w:tblStyleRowBandSize w:val="1"/>
      <w:tblStyleColBandSize w:val="1"/>
    </w:tblPr>
  </w:style>
  <w:style w:type="table" w:customStyle="1" w:styleId="a9">
    <w:basedOn w:val="TableNormal"/>
    <w:rsid w:val="00A84164"/>
    <w:tblPr>
      <w:tblStyleRowBandSize w:val="1"/>
      <w:tblStyleColBandSize w:val="1"/>
    </w:tblPr>
  </w:style>
  <w:style w:type="table" w:customStyle="1" w:styleId="aa">
    <w:basedOn w:val="TableNormal"/>
    <w:rsid w:val="00A84164"/>
    <w:tblPr>
      <w:tblStyleRowBandSize w:val="1"/>
      <w:tblStyleColBandSize w:val="1"/>
    </w:tblPr>
  </w:style>
  <w:style w:type="table" w:customStyle="1" w:styleId="ab">
    <w:basedOn w:val="TableNormal"/>
    <w:rsid w:val="00A84164"/>
    <w:tblPr>
      <w:tblStyleRowBandSize w:val="1"/>
      <w:tblStyleColBandSize w:val="1"/>
    </w:tblPr>
  </w:style>
  <w:style w:type="table" w:customStyle="1" w:styleId="ac">
    <w:basedOn w:val="TableNormal"/>
    <w:rsid w:val="00A84164"/>
    <w:tblPr>
      <w:tblStyleRowBandSize w:val="1"/>
      <w:tblStyleColBandSize w:val="1"/>
    </w:tblPr>
  </w:style>
  <w:style w:type="table" w:customStyle="1" w:styleId="ad">
    <w:basedOn w:val="TableNormal"/>
    <w:rsid w:val="00A84164"/>
    <w:tblPr>
      <w:tblStyleRowBandSize w:val="1"/>
      <w:tblStyleColBandSize w:val="1"/>
    </w:tblPr>
  </w:style>
  <w:style w:type="table" w:customStyle="1" w:styleId="ae">
    <w:basedOn w:val="TableNormal"/>
    <w:rsid w:val="00A84164"/>
    <w:tblPr>
      <w:tblStyleRowBandSize w:val="1"/>
      <w:tblStyleColBandSize w:val="1"/>
    </w:tblPr>
  </w:style>
  <w:style w:type="table" w:customStyle="1" w:styleId="af">
    <w:basedOn w:val="TableNormal"/>
    <w:rsid w:val="00A84164"/>
    <w:tblPr>
      <w:tblStyleRowBandSize w:val="1"/>
      <w:tblStyleColBandSize w:val="1"/>
    </w:tblPr>
  </w:style>
  <w:style w:type="table" w:customStyle="1" w:styleId="af0">
    <w:basedOn w:val="TableNormal"/>
    <w:rsid w:val="00A84164"/>
    <w:tblPr>
      <w:tblStyleRowBandSize w:val="1"/>
      <w:tblStyleColBandSize w:val="1"/>
    </w:tblPr>
  </w:style>
  <w:style w:type="table" w:customStyle="1" w:styleId="af1">
    <w:basedOn w:val="TableNormal"/>
    <w:rsid w:val="00A84164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57F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0F1B"/>
    <w:pPr>
      <w:ind w:left="720"/>
      <w:contextualSpacing/>
    </w:pPr>
  </w:style>
  <w:style w:type="table" w:styleId="TableGrid">
    <w:name w:val="Table Grid"/>
    <w:basedOn w:val="TableNormal"/>
    <w:rsid w:val="009E4C22"/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eap.usv.ro/idd/cursuri/15/sem1/AMS_III_DM_s1.pdf" TargetMode="External"/><Relationship Id="rId12" Type="http://schemas.openxmlformats.org/officeDocument/2006/relationships/hyperlink" Target="http://www.seap.usv.ro/idd/cursuri/15/sem1/AMS_III_DM_s1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ap.usv.ro/idd/cursuri/15/sem1/AMS_III_DM_s1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eap.usv.ro/idd/cursuri/15/sem1/AMS_III_DM_s1.pdf" TargetMode="External"/><Relationship Id="rId10" Type="http://schemas.openxmlformats.org/officeDocument/2006/relationships/hyperlink" Target="about:blan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www.inspectiamuncii.ro/statisti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irina bilouseac</cp:lastModifiedBy>
  <cp:revision>114</cp:revision>
  <dcterms:created xsi:type="dcterms:W3CDTF">2023-10-24T19:49:00Z</dcterms:created>
  <dcterms:modified xsi:type="dcterms:W3CDTF">2024-10-22T09:12:00Z</dcterms:modified>
</cp:coreProperties>
</file>